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8AE07" w14:textId="77777777" w:rsidR="00F2372E" w:rsidRPr="00D4040B" w:rsidRDefault="00F2372E">
      <w:bookmarkStart w:id="0" w:name="_Toc463962185"/>
    </w:p>
    <w:sdt>
      <w:sdtPr>
        <w:id w:val="24979677"/>
        <w:docPartObj>
          <w:docPartGallery w:val="Cover Pages"/>
          <w:docPartUnique/>
        </w:docPartObj>
      </w:sdtPr>
      <w:sdtEndPr/>
      <w:sdtContent>
        <w:p w14:paraId="45593A81" w14:textId="77777777" w:rsidR="007C79A1" w:rsidRPr="00D4040B" w:rsidRDefault="007C79A1"/>
        <w:p w14:paraId="0B26394A" w14:textId="77777777" w:rsidR="007C79A1" w:rsidRPr="00D4040B" w:rsidRDefault="007C79A1"/>
        <w:p w14:paraId="547077DD" w14:textId="77777777" w:rsidR="007C79A1" w:rsidRPr="00D4040B" w:rsidRDefault="007C79A1"/>
        <w:p w14:paraId="79B34B06" w14:textId="77777777" w:rsidR="007C79A1" w:rsidRPr="00D4040B" w:rsidRDefault="007C79A1"/>
        <w:p w14:paraId="6E521B0A" w14:textId="77777777" w:rsidR="007C79A1" w:rsidRPr="00D4040B" w:rsidRDefault="007C79A1"/>
        <w:p w14:paraId="5EE44432" w14:textId="7DB91E5C" w:rsidR="007C79A1" w:rsidRPr="00F47DEF" w:rsidRDefault="008A79D5" w:rsidP="00DC75B2">
          <w:pPr>
            <w:pStyle w:val="Otsikko"/>
            <w:jc w:val="left"/>
            <w:rPr>
              <w:rFonts w:ascii="Arial" w:hAnsi="Arial" w:cs="Arial"/>
              <w:bCs/>
              <w:sz w:val="60"/>
              <w:szCs w:val="60"/>
            </w:rPr>
          </w:pPr>
          <w:sdt>
            <w:sdtPr>
              <w:rPr>
                <w:rFonts w:ascii="Arial" w:hAnsi="Arial" w:cs="Arial"/>
                <w:bCs/>
                <w:sz w:val="60"/>
                <w:szCs w:val="60"/>
              </w:rPr>
              <w:alias w:val="Title"/>
              <w:id w:val="8000872"/>
              <w:dataBinding w:prefixMappings="xmlns:ns0='http://purl.org/dc/elements/1.1/' xmlns:ns1='http://schemas.openxmlformats.org/package/2006/metadata/core-properties' " w:xpath="/ns1:coreProperties[1]/ns0:title[1]" w:storeItemID="{6C3C8BC8-F283-45AE-878A-BAB7291924A1}"/>
              <w:text/>
            </w:sdtPr>
            <w:sdtEndPr/>
            <w:sdtContent>
              <w:r w:rsidR="00D47098">
                <w:rPr>
                  <w:rFonts w:ascii="Arial" w:hAnsi="Arial" w:cs="Arial"/>
                  <w:bCs/>
                  <w:sz w:val="60"/>
                  <w:szCs w:val="60"/>
                </w:rPr>
                <w:t xml:space="preserve">PROCUREMENT </w:t>
              </w:r>
              <w:r w:rsidR="00F47DEF" w:rsidRPr="00F47DEF">
                <w:rPr>
                  <w:rFonts w:ascii="Arial" w:hAnsi="Arial" w:cs="Arial"/>
                  <w:bCs/>
                  <w:sz w:val="60"/>
                  <w:szCs w:val="60"/>
                </w:rPr>
                <w:t>CASE STUDY IN MIKKELI: WASTE TRANSPORTATION SERVICES</w:t>
              </w:r>
            </w:sdtContent>
          </w:sdt>
        </w:p>
        <w:sdt>
          <w:sdtPr>
            <w:rPr>
              <w:rFonts w:cs="Arial"/>
              <w:b/>
              <w:bCs/>
              <w:color w:val="FFFFFF" w:themeColor="background1"/>
              <w:sz w:val="60"/>
              <w:szCs w:val="60"/>
            </w:rPr>
            <w:alias w:val="Subject"/>
            <w:id w:val="8000895"/>
            <w:dataBinding w:prefixMappings="xmlns:ns0='http://purl.org/dc/elements/1.1/' xmlns:ns1='http://schemas.openxmlformats.org/package/2006/metadata/core-properties' " w:xpath="/ns1:coreProperties[1]/ns0:subject[1]" w:storeItemID="{6C3C8BC8-F283-45AE-878A-BAB7291924A1}"/>
            <w:text/>
          </w:sdtPr>
          <w:sdtEndPr/>
          <w:sdtContent>
            <w:p w14:paraId="76190BDA" w14:textId="4E67E69C" w:rsidR="007C79A1" w:rsidRPr="00F47DEF" w:rsidRDefault="00C777C1" w:rsidP="008509C6">
              <w:pPr>
                <w:rPr>
                  <w:rFonts w:cs="Arial"/>
                  <w:b/>
                  <w:bCs/>
                  <w:color w:val="FFFFFF" w:themeColor="background1"/>
                  <w:sz w:val="60"/>
                  <w:szCs w:val="60"/>
                </w:rPr>
              </w:pPr>
              <w:r w:rsidRPr="00F47DEF">
                <w:rPr>
                  <w:rFonts w:cs="Arial"/>
                  <w:b/>
                  <w:bCs/>
                  <w:color w:val="FFFFFF" w:themeColor="background1"/>
                  <w:sz w:val="60"/>
                  <w:szCs w:val="60"/>
                </w:rPr>
                <w:t>WP 3</w:t>
              </w:r>
            </w:p>
          </w:sdtContent>
        </w:sdt>
        <w:p w14:paraId="39E8944B" w14:textId="77777777" w:rsidR="007C79A1" w:rsidRPr="00D4040B" w:rsidRDefault="007C79A1"/>
        <w:p w14:paraId="2A8DE2E1" w14:textId="77777777" w:rsidR="007C79A1" w:rsidRPr="00D4040B" w:rsidRDefault="007C79A1" w:rsidP="008509C6">
          <w:pPr>
            <w:rPr>
              <w:sz w:val="28"/>
            </w:rPr>
          </w:pPr>
        </w:p>
        <w:sdt>
          <w:sdtPr>
            <w:rPr>
              <w:b/>
              <w:color w:val="FFFFFF" w:themeColor="background1"/>
              <w:sz w:val="36"/>
              <w:szCs w:val="36"/>
            </w:rPr>
            <w:alias w:val="Author"/>
            <w:tag w:val=""/>
            <w:id w:val="-104737228"/>
            <w:placeholder>
              <w:docPart w:val="554603BC9B1B4969BEC205C51F174889"/>
            </w:placeholder>
            <w:dataBinding w:prefixMappings="xmlns:ns0='http://purl.org/dc/elements/1.1/' xmlns:ns1='http://schemas.openxmlformats.org/package/2006/metadata/core-properties' " w:xpath="/ns1:coreProperties[1]/ns0:creator[1]" w:storeItemID="{6C3C8BC8-F283-45AE-878A-BAB7291924A1}"/>
            <w:text/>
          </w:sdtPr>
          <w:sdtEndPr/>
          <w:sdtContent>
            <w:p w14:paraId="20459F37" w14:textId="068D6D2C" w:rsidR="004430ED" w:rsidRPr="00D4040B" w:rsidRDefault="00C777C1" w:rsidP="004430ED">
              <w:pPr>
                <w:rPr>
                  <w:b/>
                  <w:color w:val="FFFFFF" w:themeColor="background1"/>
                  <w:sz w:val="36"/>
                  <w:szCs w:val="36"/>
                </w:rPr>
              </w:pPr>
              <w:r>
                <w:rPr>
                  <w:b/>
                  <w:color w:val="FFFFFF" w:themeColor="background1"/>
                  <w:sz w:val="36"/>
                  <w:szCs w:val="36"/>
                </w:rPr>
                <w:t>Mikkeli</w:t>
              </w:r>
              <w:r w:rsidR="00482108">
                <w:rPr>
                  <w:b/>
                  <w:color w:val="FFFFFF" w:themeColor="background1"/>
                  <w:sz w:val="36"/>
                  <w:szCs w:val="36"/>
                </w:rPr>
                <w:t xml:space="preserve"> Development Miksei </w:t>
              </w:r>
              <w:r w:rsidR="0044420A">
                <w:rPr>
                  <w:b/>
                  <w:color w:val="FFFFFF" w:themeColor="background1"/>
                  <w:sz w:val="36"/>
                  <w:szCs w:val="36"/>
                </w:rPr>
                <w:t>ltd.</w:t>
              </w:r>
            </w:p>
          </w:sdtContent>
        </w:sdt>
        <w:p w14:paraId="29F9D3C7" w14:textId="77777777" w:rsidR="007C79A1" w:rsidRPr="00D4040B" w:rsidRDefault="007C79A1"/>
        <w:p w14:paraId="703E481D" w14:textId="77777777" w:rsidR="007C79A1" w:rsidRPr="00D4040B" w:rsidRDefault="007C79A1"/>
        <w:p w14:paraId="20618409" w14:textId="77777777" w:rsidR="007C79A1" w:rsidRPr="00D4040B" w:rsidRDefault="007C79A1"/>
        <w:p w14:paraId="58131EB7" w14:textId="77777777" w:rsidR="007C79A1" w:rsidRPr="00D4040B" w:rsidRDefault="007C79A1"/>
        <w:p w14:paraId="708E3D53" w14:textId="77777777" w:rsidR="007C79A1" w:rsidRPr="00D4040B" w:rsidRDefault="007C79A1"/>
        <w:p w14:paraId="1BD39A1B" w14:textId="77777777" w:rsidR="007C79A1" w:rsidRPr="00D4040B" w:rsidRDefault="007C79A1"/>
        <w:p w14:paraId="1FCBC884" w14:textId="77777777" w:rsidR="007C79A1" w:rsidRPr="00D4040B" w:rsidRDefault="007C79A1"/>
        <w:p w14:paraId="67D82719" w14:textId="77777777" w:rsidR="007C79A1" w:rsidRPr="00D4040B" w:rsidRDefault="00333B54" w:rsidP="008509C6">
          <w:r w:rsidRPr="00D4040B">
            <w:fldChar w:fldCharType="begin"/>
          </w:r>
          <w:r w:rsidR="007C79A1" w:rsidRPr="00D4040B">
            <w:instrText xml:space="preserve"> TITLE  \* FirstCap  \* MERGEFORMAT </w:instrText>
          </w:r>
          <w:r w:rsidRPr="00D4040B">
            <w:fldChar w:fldCharType="end"/>
          </w:r>
        </w:p>
        <w:p w14:paraId="6A60DE4B" w14:textId="77777777" w:rsidR="007C79A1" w:rsidRPr="00D4040B" w:rsidRDefault="007C79A1">
          <w:r w:rsidRPr="00D4040B">
            <w:br w:type="page"/>
          </w:r>
        </w:p>
      </w:sdtContent>
    </w:sdt>
    <w:p w14:paraId="213CD8E3" w14:textId="77777777" w:rsidR="00B55FF7" w:rsidRPr="00D4040B" w:rsidRDefault="00B55FF7">
      <w:pPr>
        <w:sectPr w:rsidR="00B55FF7" w:rsidRPr="00D4040B" w:rsidSect="007C79A1">
          <w:headerReference w:type="even" r:id="rId9"/>
          <w:headerReference w:type="default" r:id="rId10"/>
          <w:footerReference w:type="even" r:id="rId11"/>
          <w:footerReference w:type="default" r:id="rId12"/>
          <w:headerReference w:type="first" r:id="rId13"/>
          <w:pgSz w:w="11906" w:h="16838"/>
          <w:pgMar w:top="1417" w:right="1417" w:bottom="1134" w:left="1417" w:header="720" w:footer="720" w:gutter="0"/>
          <w:pgNumType w:start="0"/>
          <w:cols w:space="720"/>
          <w:titlePg/>
          <w:docGrid w:linePitch="360"/>
        </w:sectPr>
      </w:pPr>
    </w:p>
    <w:p w14:paraId="365936AF" w14:textId="77777777" w:rsidR="00EB5147" w:rsidRPr="00D4040B" w:rsidRDefault="00EB5147"/>
    <w:p w14:paraId="449A20A9" w14:textId="77777777" w:rsidR="009A3DD7" w:rsidRPr="00D4040B" w:rsidRDefault="009A3DD7"/>
    <w:p w14:paraId="67E3D8B2" w14:textId="77777777" w:rsidR="009A3DD7" w:rsidRDefault="009A3DD7"/>
    <w:p w14:paraId="2AFD14AF" w14:textId="77777777" w:rsidR="00015AAB" w:rsidRDefault="00015AAB"/>
    <w:p w14:paraId="4A0F4641" w14:textId="77777777" w:rsidR="00BA21A6" w:rsidRDefault="00BA21A6"/>
    <w:p w14:paraId="47070CCC" w14:textId="77777777" w:rsidR="007C3162" w:rsidRPr="00D4040B" w:rsidRDefault="007C3162"/>
    <w:tbl>
      <w:tblPr>
        <w:tblStyle w:val="TaulukkoRuudukko"/>
        <w:tblpPr w:leftFromText="180" w:rightFromText="180" w:vertAnchor="text" w:horzAnchor="margin" w:tblpY="290"/>
        <w:tblW w:w="0" w:type="auto"/>
        <w:tblLook w:val="0680" w:firstRow="0" w:lastRow="0" w:firstColumn="1" w:lastColumn="0" w:noHBand="1" w:noVBand="1"/>
      </w:tblPr>
      <w:tblGrid>
        <w:gridCol w:w="2303"/>
        <w:gridCol w:w="6535"/>
      </w:tblGrid>
      <w:tr w:rsidR="007E339F" w:rsidRPr="00D4040B" w14:paraId="6765AACF" w14:textId="77777777" w:rsidTr="00C95D9D">
        <w:tc>
          <w:tcPr>
            <w:tcW w:w="2303" w:type="dxa"/>
            <w:shd w:val="clear" w:color="auto" w:fill="004D76"/>
            <w:vAlign w:val="center"/>
          </w:tcPr>
          <w:p w14:paraId="7482B823" w14:textId="77777777" w:rsidR="007E339F" w:rsidRPr="00D4040B" w:rsidRDefault="007E339F" w:rsidP="00BF10E2">
            <w:pPr>
              <w:pStyle w:val="Normaltextboxwhite"/>
            </w:pPr>
            <w:r w:rsidRPr="00D4040B">
              <w:t>Version</w:t>
            </w:r>
          </w:p>
        </w:tc>
        <w:tc>
          <w:tcPr>
            <w:tcW w:w="6535" w:type="dxa"/>
            <w:shd w:val="clear" w:color="auto" w:fill="FFFFFF" w:themeFill="background1"/>
            <w:vAlign w:val="center"/>
          </w:tcPr>
          <w:p w14:paraId="55DF023C" w14:textId="77777777" w:rsidR="007E339F" w:rsidRPr="00D4040B" w:rsidRDefault="007E339F" w:rsidP="00BF10E2">
            <w:pPr>
              <w:pStyle w:val="Normaltextbox"/>
            </w:pPr>
            <w:r w:rsidRPr="00D4040B">
              <w:t>1.0</w:t>
            </w:r>
          </w:p>
        </w:tc>
      </w:tr>
      <w:tr w:rsidR="007E339F" w:rsidRPr="00D4040B" w14:paraId="3672AFEA" w14:textId="77777777" w:rsidTr="00C95D9D">
        <w:tc>
          <w:tcPr>
            <w:tcW w:w="2303" w:type="dxa"/>
            <w:shd w:val="clear" w:color="auto" w:fill="004D76"/>
            <w:vAlign w:val="center"/>
          </w:tcPr>
          <w:p w14:paraId="4256C06F" w14:textId="77777777" w:rsidR="007E339F" w:rsidRPr="00D4040B" w:rsidRDefault="007E339F" w:rsidP="00BF10E2">
            <w:pPr>
              <w:pStyle w:val="Normaltextboxwhite"/>
            </w:pPr>
            <w:r w:rsidRPr="00D4040B">
              <w:t>WP</w:t>
            </w:r>
          </w:p>
        </w:tc>
        <w:tc>
          <w:tcPr>
            <w:tcW w:w="6535" w:type="dxa"/>
            <w:shd w:val="clear" w:color="auto" w:fill="FFFFFF" w:themeFill="background1"/>
            <w:vAlign w:val="center"/>
          </w:tcPr>
          <w:p w14:paraId="1521381F" w14:textId="68D58AE5" w:rsidR="007E339F" w:rsidRPr="00D4040B" w:rsidRDefault="002D30A1" w:rsidP="00BF10E2">
            <w:pPr>
              <w:pStyle w:val="Normaltextbox"/>
            </w:pPr>
            <w:r>
              <w:t>3</w:t>
            </w:r>
          </w:p>
        </w:tc>
      </w:tr>
      <w:tr w:rsidR="00A4346C" w:rsidRPr="00D4040B" w14:paraId="63FDE50F" w14:textId="77777777" w:rsidTr="00C95D9D">
        <w:tc>
          <w:tcPr>
            <w:tcW w:w="2303" w:type="dxa"/>
            <w:shd w:val="clear" w:color="auto" w:fill="004D76"/>
            <w:vAlign w:val="center"/>
          </w:tcPr>
          <w:p w14:paraId="68D375C1" w14:textId="77777777" w:rsidR="00A4346C" w:rsidRPr="00D4040B" w:rsidRDefault="00A4346C" w:rsidP="00BF10E2">
            <w:pPr>
              <w:pStyle w:val="Normaltextboxwhite"/>
            </w:pPr>
            <w:r>
              <w:t>Deliverable</w:t>
            </w:r>
          </w:p>
        </w:tc>
        <w:tc>
          <w:tcPr>
            <w:tcW w:w="6535" w:type="dxa"/>
            <w:shd w:val="clear" w:color="auto" w:fill="FFFFFF" w:themeFill="background1"/>
            <w:vAlign w:val="center"/>
          </w:tcPr>
          <w:p w14:paraId="13594D79" w14:textId="69581505" w:rsidR="00A4346C" w:rsidRPr="00D4040B" w:rsidRDefault="00A4346C" w:rsidP="00BF10E2">
            <w:pPr>
              <w:pStyle w:val="Normaltextbox"/>
            </w:pPr>
          </w:p>
        </w:tc>
      </w:tr>
      <w:tr w:rsidR="00BA21A6" w:rsidRPr="00D4040B" w14:paraId="50EC9901" w14:textId="77777777" w:rsidTr="00C95D9D">
        <w:tc>
          <w:tcPr>
            <w:tcW w:w="2303" w:type="dxa"/>
            <w:shd w:val="clear" w:color="auto" w:fill="004D76"/>
            <w:vAlign w:val="center"/>
          </w:tcPr>
          <w:p w14:paraId="1E4962F1" w14:textId="77777777" w:rsidR="00BA21A6" w:rsidRPr="00D4040B" w:rsidRDefault="00BA21A6" w:rsidP="00BF10E2">
            <w:pPr>
              <w:pStyle w:val="Normaltextboxwhite"/>
            </w:pPr>
            <w:r>
              <w:t>Date</w:t>
            </w:r>
          </w:p>
        </w:tc>
        <w:tc>
          <w:tcPr>
            <w:tcW w:w="6535" w:type="dxa"/>
            <w:shd w:val="clear" w:color="auto" w:fill="FFFFFF" w:themeFill="background1"/>
            <w:vAlign w:val="center"/>
          </w:tcPr>
          <w:p w14:paraId="00658003" w14:textId="297C65D6" w:rsidR="00BA21A6" w:rsidRPr="00D4040B" w:rsidRDefault="00F47DEF" w:rsidP="00BF10E2">
            <w:pPr>
              <w:pStyle w:val="Normaltextbox"/>
            </w:pPr>
            <w:r>
              <w:t>31</w:t>
            </w:r>
            <w:r w:rsidR="00EC6E90">
              <w:t>.0</w:t>
            </w:r>
            <w:r>
              <w:t>3</w:t>
            </w:r>
            <w:r w:rsidR="00EC6E90">
              <w:t>.2021</w:t>
            </w:r>
          </w:p>
        </w:tc>
      </w:tr>
      <w:tr w:rsidR="007E339F" w:rsidRPr="00D4040B" w14:paraId="0FA3F6E7" w14:textId="77777777" w:rsidTr="00C95D9D">
        <w:tc>
          <w:tcPr>
            <w:tcW w:w="2303" w:type="dxa"/>
            <w:shd w:val="clear" w:color="auto" w:fill="004D76"/>
            <w:vAlign w:val="center"/>
          </w:tcPr>
          <w:p w14:paraId="1FB691C2" w14:textId="77777777" w:rsidR="007E339F" w:rsidRPr="00D4040B" w:rsidRDefault="007E339F" w:rsidP="00BF10E2">
            <w:pPr>
              <w:pStyle w:val="Normaltextboxwhite"/>
            </w:pPr>
            <w:r w:rsidRPr="00D4040B">
              <w:t>Dissemination level</w:t>
            </w:r>
          </w:p>
        </w:tc>
        <w:tc>
          <w:tcPr>
            <w:tcW w:w="6535" w:type="dxa"/>
            <w:shd w:val="clear" w:color="auto" w:fill="FFFFFF" w:themeFill="background1"/>
            <w:vAlign w:val="center"/>
          </w:tcPr>
          <w:p w14:paraId="3A0291E6" w14:textId="17BD2B3E" w:rsidR="007E339F" w:rsidRPr="00D4040B" w:rsidRDefault="007E339F" w:rsidP="00BF10E2">
            <w:pPr>
              <w:pStyle w:val="Normaltextbox"/>
            </w:pPr>
            <w:r w:rsidRPr="00D4040B">
              <w:t>Public</w:t>
            </w:r>
            <w:r w:rsidR="00C95D9D" w:rsidRPr="00D4040B">
              <w:t xml:space="preserve"> </w:t>
            </w:r>
          </w:p>
        </w:tc>
      </w:tr>
      <w:tr w:rsidR="007E339F" w:rsidRPr="00D4040B" w14:paraId="628FC74B" w14:textId="77777777" w:rsidTr="00C95D9D">
        <w:tc>
          <w:tcPr>
            <w:tcW w:w="2303" w:type="dxa"/>
            <w:shd w:val="clear" w:color="auto" w:fill="004D76"/>
            <w:vAlign w:val="center"/>
          </w:tcPr>
          <w:p w14:paraId="2043C74C" w14:textId="77777777" w:rsidR="007E339F" w:rsidRPr="00D4040B" w:rsidRDefault="007E339F" w:rsidP="00BF10E2">
            <w:pPr>
              <w:pStyle w:val="Normaltextboxwhite"/>
            </w:pPr>
            <w:r w:rsidRPr="00D4040B">
              <w:t>Deliverable lead</w:t>
            </w:r>
          </w:p>
        </w:tc>
        <w:tc>
          <w:tcPr>
            <w:tcW w:w="6535" w:type="dxa"/>
            <w:shd w:val="clear" w:color="auto" w:fill="FFFFFF" w:themeFill="background1"/>
            <w:vAlign w:val="center"/>
          </w:tcPr>
          <w:p w14:paraId="55CE3C44" w14:textId="11B7C8E4" w:rsidR="00F47DEF" w:rsidRDefault="00F47DEF" w:rsidP="00BF10E2">
            <w:pPr>
              <w:pStyle w:val="Normaltextbox"/>
            </w:pPr>
            <w:r>
              <w:t>Edwin Keijsers</w:t>
            </w:r>
          </w:p>
          <w:p w14:paraId="63417E1B" w14:textId="2FE09559" w:rsidR="007E339F" w:rsidRPr="00D4040B" w:rsidRDefault="007E339F" w:rsidP="00BF10E2">
            <w:pPr>
              <w:pStyle w:val="Normaltextbox"/>
            </w:pPr>
            <w:r w:rsidRPr="00D4040B">
              <w:t>ICLEI</w:t>
            </w:r>
          </w:p>
        </w:tc>
      </w:tr>
      <w:tr w:rsidR="007E339F" w:rsidRPr="00D4040B" w14:paraId="4B45AA61" w14:textId="77777777" w:rsidTr="00C95D9D">
        <w:tc>
          <w:tcPr>
            <w:tcW w:w="2303" w:type="dxa"/>
            <w:shd w:val="clear" w:color="auto" w:fill="004D76"/>
            <w:vAlign w:val="center"/>
          </w:tcPr>
          <w:p w14:paraId="40DD8141" w14:textId="77777777" w:rsidR="007E339F" w:rsidRPr="00D4040B" w:rsidRDefault="007E339F" w:rsidP="00BF10E2">
            <w:pPr>
              <w:pStyle w:val="Normaltextboxwhite"/>
            </w:pPr>
            <w:r w:rsidRPr="00D4040B">
              <w:t>Authors</w:t>
            </w:r>
          </w:p>
        </w:tc>
        <w:tc>
          <w:tcPr>
            <w:tcW w:w="6535" w:type="dxa"/>
            <w:shd w:val="clear" w:color="auto" w:fill="FFFFFF" w:themeFill="background1"/>
            <w:vAlign w:val="center"/>
          </w:tcPr>
          <w:p w14:paraId="03E6E0AB" w14:textId="56E9FB3C" w:rsidR="001B60A0" w:rsidRPr="00F47DEF" w:rsidRDefault="00045173" w:rsidP="00F47DEF">
            <w:pPr>
              <w:pStyle w:val="Normaltextbox"/>
              <w:rPr>
                <w:lang w:val="fi-FI"/>
              </w:rPr>
            </w:pPr>
            <w:r w:rsidRPr="002E367D">
              <w:rPr>
                <w:lang w:val="fi-FI"/>
              </w:rPr>
              <w:t xml:space="preserve">Ilkka Liljander, Mikkeli </w:t>
            </w:r>
            <w:proofErr w:type="spellStart"/>
            <w:r w:rsidR="00936371" w:rsidRPr="002E367D">
              <w:rPr>
                <w:lang w:val="fi-FI"/>
              </w:rPr>
              <w:t>D</w:t>
            </w:r>
            <w:r w:rsidRPr="002E367D">
              <w:rPr>
                <w:lang w:val="fi-FI"/>
              </w:rPr>
              <w:t>evelopment</w:t>
            </w:r>
            <w:proofErr w:type="spellEnd"/>
            <w:r w:rsidR="001B60A0" w:rsidRPr="002E367D">
              <w:rPr>
                <w:lang w:val="fi-FI"/>
              </w:rPr>
              <w:t xml:space="preserve"> Miksei</w:t>
            </w:r>
            <w:r w:rsidRPr="002E367D">
              <w:rPr>
                <w:lang w:val="fi-FI"/>
              </w:rPr>
              <w:t xml:space="preserve"> </w:t>
            </w:r>
            <w:r w:rsidR="00936371" w:rsidRPr="002E367D">
              <w:rPr>
                <w:lang w:val="fi-FI"/>
              </w:rPr>
              <w:t>ltd</w:t>
            </w:r>
            <w:r w:rsidRPr="002E367D">
              <w:rPr>
                <w:lang w:val="fi-FI"/>
              </w:rPr>
              <w:t>.</w:t>
            </w:r>
          </w:p>
        </w:tc>
      </w:tr>
      <w:tr w:rsidR="007E339F" w:rsidRPr="004C1CB0" w14:paraId="6049BCA6" w14:textId="77777777" w:rsidTr="00C95D9D">
        <w:tc>
          <w:tcPr>
            <w:tcW w:w="2303" w:type="dxa"/>
            <w:shd w:val="clear" w:color="auto" w:fill="004D76"/>
            <w:vAlign w:val="center"/>
          </w:tcPr>
          <w:p w14:paraId="4AA63629" w14:textId="77777777" w:rsidR="007E339F" w:rsidRPr="00D4040B" w:rsidRDefault="007E339F" w:rsidP="00BF10E2">
            <w:pPr>
              <w:pStyle w:val="Normaltextboxwhite"/>
            </w:pPr>
            <w:r w:rsidRPr="00D4040B">
              <w:t>Reviewers</w:t>
            </w:r>
          </w:p>
        </w:tc>
        <w:tc>
          <w:tcPr>
            <w:tcW w:w="6535" w:type="dxa"/>
            <w:shd w:val="clear" w:color="auto" w:fill="FFFFFF" w:themeFill="background1"/>
            <w:vAlign w:val="center"/>
          </w:tcPr>
          <w:p w14:paraId="2B69A23C" w14:textId="698A2BE7" w:rsidR="00F47DEF" w:rsidRDefault="00F47DEF" w:rsidP="00BF10E2">
            <w:pPr>
              <w:pStyle w:val="Normaltextbox"/>
              <w:rPr>
                <w:lang w:val="fi-FI"/>
              </w:rPr>
            </w:pPr>
            <w:r>
              <w:rPr>
                <w:lang w:val="fi-FI"/>
              </w:rPr>
              <w:t>Johanna Järvinen, Miksei</w:t>
            </w:r>
          </w:p>
          <w:p w14:paraId="6AE82F64" w14:textId="1BF54520" w:rsidR="00F47DEF" w:rsidRDefault="00F47DEF" w:rsidP="00BF10E2">
            <w:pPr>
              <w:pStyle w:val="Normaltextbox"/>
              <w:rPr>
                <w:lang w:val="fi-FI"/>
              </w:rPr>
            </w:pPr>
            <w:r w:rsidRPr="00F47DEF">
              <w:rPr>
                <w:lang w:val="fi-FI"/>
              </w:rPr>
              <w:t>H</w:t>
            </w:r>
            <w:r>
              <w:rPr>
                <w:lang w:val="fi-FI"/>
              </w:rPr>
              <w:t xml:space="preserve">anne Soininen, </w:t>
            </w:r>
            <w:proofErr w:type="spellStart"/>
            <w:r>
              <w:rPr>
                <w:lang w:val="fi-FI"/>
              </w:rPr>
              <w:t>Xamk</w:t>
            </w:r>
            <w:proofErr w:type="spellEnd"/>
          </w:p>
          <w:p w14:paraId="51198A22" w14:textId="5BD52B91" w:rsidR="00F47DEF" w:rsidRPr="00F47DEF" w:rsidRDefault="00F47DEF" w:rsidP="00F47DEF">
            <w:pPr>
              <w:pStyle w:val="Normaltextbox"/>
              <w:rPr>
                <w:lang w:val="fi-FI"/>
              </w:rPr>
            </w:pPr>
            <w:r>
              <w:rPr>
                <w:lang w:val="fi-FI"/>
              </w:rPr>
              <w:t xml:space="preserve">Vuokko Malk, </w:t>
            </w:r>
            <w:proofErr w:type="spellStart"/>
            <w:r>
              <w:rPr>
                <w:lang w:val="fi-FI"/>
              </w:rPr>
              <w:t>Xamk</w:t>
            </w:r>
            <w:proofErr w:type="spellEnd"/>
          </w:p>
          <w:p w14:paraId="6578A473" w14:textId="245B8C19" w:rsidR="007E339F" w:rsidRPr="004C1CB0" w:rsidRDefault="00F47DEF" w:rsidP="00BF10E2">
            <w:pPr>
              <w:pStyle w:val="Normaltextbox"/>
              <w:rPr>
                <w:lang w:val="fi-FI"/>
              </w:rPr>
            </w:pPr>
            <w:r w:rsidRPr="00F47DEF">
              <w:rPr>
                <w:lang w:val="fi-FI"/>
              </w:rPr>
              <w:t xml:space="preserve">Jonne Gråsten, Metsäsairila ltd. </w:t>
            </w:r>
          </w:p>
        </w:tc>
      </w:tr>
      <w:tr w:rsidR="007E339F" w:rsidRPr="00D4040B" w14:paraId="3F128F30" w14:textId="77777777" w:rsidTr="00C95D9D">
        <w:tc>
          <w:tcPr>
            <w:tcW w:w="2303" w:type="dxa"/>
            <w:shd w:val="clear" w:color="auto" w:fill="004D76"/>
            <w:vAlign w:val="center"/>
          </w:tcPr>
          <w:p w14:paraId="07D7033A" w14:textId="77777777" w:rsidR="007E339F" w:rsidRPr="00D4040B" w:rsidRDefault="007E339F" w:rsidP="00BF10E2">
            <w:pPr>
              <w:pStyle w:val="Normaltextboxwhite"/>
            </w:pPr>
            <w:r w:rsidRPr="00D4040B">
              <w:t>Abstract</w:t>
            </w:r>
          </w:p>
        </w:tc>
        <w:tc>
          <w:tcPr>
            <w:tcW w:w="6535" w:type="dxa"/>
            <w:shd w:val="clear" w:color="auto" w:fill="FFFFFF" w:themeFill="background1"/>
            <w:vAlign w:val="center"/>
          </w:tcPr>
          <w:p w14:paraId="5EA37028" w14:textId="2CA06B46" w:rsidR="00917198" w:rsidRPr="00D4040B" w:rsidRDefault="004C1CB0" w:rsidP="004C1CB0">
            <w:pPr>
              <w:pStyle w:val="Normaltextbox"/>
            </w:pPr>
            <w:r w:rsidRPr="004C1CB0">
              <w:t xml:space="preserve">This report describe tool 6. Procurement </w:t>
            </w:r>
            <w:proofErr w:type="spellStart"/>
            <w:r w:rsidRPr="004C1CB0">
              <w:t>quidelines</w:t>
            </w:r>
            <w:proofErr w:type="spellEnd"/>
            <w:r w:rsidRPr="004C1CB0">
              <w:t xml:space="preserve"> for OW </w:t>
            </w:r>
            <w:proofErr w:type="gramStart"/>
            <w:r w:rsidRPr="004C1CB0">
              <w:t>products  -</w:t>
            </w:r>
            <w:proofErr w:type="gramEnd"/>
            <w:r w:rsidRPr="004C1CB0">
              <w:t xml:space="preserve">case study: </w:t>
            </w:r>
            <w:r>
              <w:t>waste transportation services in city of Mikkeli.</w:t>
            </w:r>
          </w:p>
        </w:tc>
      </w:tr>
      <w:tr w:rsidR="007E339F" w:rsidRPr="00D4040B" w14:paraId="12819FE9" w14:textId="77777777" w:rsidTr="00C95D9D">
        <w:tc>
          <w:tcPr>
            <w:tcW w:w="2303" w:type="dxa"/>
            <w:shd w:val="clear" w:color="auto" w:fill="004D76"/>
            <w:vAlign w:val="center"/>
          </w:tcPr>
          <w:p w14:paraId="460C0A6A" w14:textId="77777777" w:rsidR="007E339F" w:rsidRPr="00D4040B" w:rsidRDefault="007E339F" w:rsidP="00BF10E2">
            <w:pPr>
              <w:pStyle w:val="Normaltextboxwhite"/>
            </w:pPr>
            <w:r w:rsidRPr="00D4040B">
              <w:t>Keywords</w:t>
            </w:r>
          </w:p>
        </w:tc>
        <w:tc>
          <w:tcPr>
            <w:tcW w:w="6535" w:type="dxa"/>
            <w:shd w:val="clear" w:color="auto" w:fill="FFFFFF" w:themeFill="background1"/>
            <w:vAlign w:val="center"/>
          </w:tcPr>
          <w:p w14:paraId="56F86683" w14:textId="63AA87DE" w:rsidR="007E339F" w:rsidRPr="00D4040B" w:rsidRDefault="00ED3D0F" w:rsidP="00BF10E2">
            <w:pPr>
              <w:pStyle w:val="Normaltextbox"/>
            </w:pPr>
            <w:r>
              <w:t>Procurement; sustainability;</w:t>
            </w:r>
            <w:r w:rsidR="007E339F" w:rsidRPr="00D4040B">
              <w:t xml:space="preserve"> </w:t>
            </w:r>
            <w:r w:rsidR="00D47098">
              <w:t>circular economy; waste transportation</w:t>
            </w:r>
            <w:r w:rsidR="00CE5EE8">
              <w:t xml:space="preserve"> </w:t>
            </w:r>
          </w:p>
        </w:tc>
      </w:tr>
      <w:tr w:rsidR="000E1F59" w:rsidRPr="00D4040B" w14:paraId="4ECF5FC6" w14:textId="77777777" w:rsidTr="00C95D9D">
        <w:tc>
          <w:tcPr>
            <w:tcW w:w="2303" w:type="dxa"/>
            <w:shd w:val="clear" w:color="auto" w:fill="004D76"/>
            <w:vAlign w:val="center"/>
          </w:tcPr>
          <w:p w14:paraId="11E06BD7" w14:textId="77777777" w:rsidR="000E1F59" w:rsidRPr="00D4040B" w:rsidRDefault="000E1F59" w:rsidP="00BF10E2">
            <w:pPr>
              <w:pStyle w:val="Normaltextboxwhite"/>
            </w:pPr>
            <w:r w:rsidRPr="00D4040B">
              <w:t>License</w:t>
            </w:r>
          </w:p>
        </w:tc>
        <w:tc>
          <w:tcPr>
            <w:tcW w:w="6535" w:type="dxa"/>
            <w:shd w:val="clear" w:color="auto" w:fill="FFFFFF" w:themeFill="background1"/>
            <w:vAlign w:val="center"/>
          </w:tcPr>
          <w:p w14:paraId="6995C170" w14:textId="77777777" w:rsidR="000E1F59" w:rsidRPr="00BA21A6" w:rsidRDefault="000E1F59" w:rsidP="00BA21A6">
            <w:pPr>
              <w:pStyle w:val="Normaltextbox"/>
            </w:pPr>
            <w:r w:rsidRPr="00BA21A6">
              <w:t xml:space="preserve"> </w:t>
            </w:r>
            <w:r w:rsidR="00C848EB" w:rsidRPr="00BA21A6">
              <w:rPr>
                <w:noProof/>
                <w:lang w:val="en-US"/>
              </w:rPr>
              <w:drawing>
                <wp:inline distT="0" distB="0" distL="0" distR="0" wp14:anchorId="5732BD90" wp14:editId="509F2CF4">
                  <wp:extent cx="908656" cy="32009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cc.png"/>
                          <pic:cNvPicPr/>
                        </pic:nvPicPr>
                        <pic:blipFill>
                          <a:blip r:embed="rId14">
                            <a:extLst>
                              <a:ext uri="{28A0092B-C50C-407E-A947-70E740481C1C}">
                                <a14:useLocalDpi xmlns:a14="http://schemas.microsoft.com/office/drawing/2010/main" val="0"/>
                              </a:ext>
                            </a:extLst>
                          </a:blip>
                          <a:stretch>
                            <a:fillRect/>
                          </a:stretch>
                        </pic:blipFill>
                        <pic:spPr>
                          <a:xfrm>
                            <a:off x="0" y="0"/>
                            <a:ext cx="908656" cy="320095"/>
                          </a:xfrm>
                          <a:prstGeom prst="rect">
                            <a:avLst/>
                          </a:prstGeom>
                        </pic:spPr>
                      </pic:pic>
                    </a:graphicData>
                  </a:graphic>
                </wp:inline>
              </w:drawing>
            </w:r>
          </w:p>
          <w:p w14:paraId="312AD794" w14:textId="77777777" w:rsidR="00BA21A6" w:rsidRDefault="00BA21A6" w:rsidP="00BA21A6">
            <w:pPr>
              <w:pStyle w:val="Normaltextbox"/>
            </w:pPr>
            <w:r w:rsidRPr="00BA21A6">
              <w:t xml:space="preserve">This work is licensed under a Creative Commons Attribution 4.0 International </w:t>
            </w:r>
            <w:proofErr w:type="gramStart"/>
            <w:r w:rsidRPr="00BA21A6">
              <w:t>License(</w:t>
            </w:r>
            <w:proofErr w:type="gramEnd"/>
            <w:r w:rsidRPr="00BA21A6">
              <w:t>CC BY 4.0).</w:t>
            </w:r>
            <w:r>
              <w:t xml:space="preserve"> </w:t>
            </w:r>
          </w:p>
          <w:p w14:paraId="539D2633" w14:textId="77777777" w:rsidR="00C848EB" w:rsidRPr="00BA21A6" w:rsidRDefault="00BA21A6" w:rsidP="00BA21A6">
            <w:pPr>
              <w:pStyle w:val="Normaltextbox"/>
            </w:pPr>
            <w:r w:rsidRPr="00BA21A6">
              <w:t>See:</w:t>
            </w:r>
            <w:r>
              <w:t xml:space="preserve"> </w:t>
            </w:r>
            <w:hyperlink r:id="rId15" w:history="1">
              <w:r w:rsidRPr="00E16CE6">
                <w:rPr>
                  <w:rStyle w:val="Hyperlinkki"/>
                </w:rPr>
                <w:t>https://creativecommons.org/licenses/by/4.0/</w:t>
              </w:r>
            </w:hyperlink>
            <w:r>
              <w:t xml:space="preserve"> </w:t>
            </w:r>
          </w:p>
        </w:tc>
      </w:tr>
    </w:tbl>
    <w:p w14:paraId="049A0254" w14:textId="77777777" w:rsidR="00966EE6" w:rsidRPr="00D4040B" w:rsidRDefault="00966EE6" w:rsidP="00015AAB">
      <w:pPr>
        <w:tabs>
          <w:tab w:val="left" w:pos="2745"/>
        </w:tabs>
      </w:pPr>
    </w:p>
    <w:p w14:paraId="03924DF5" w14:textId="77777777" w:rsidR="00966EE6" w:rsidRPr="00D4040B" w:rsidRDefault="00966EE6"/>
    <w:p w14:paraId="13073B55" w14:textId="77777777" w:rsidR="00966EE6" w:rsidRPr="00D4040B" w:rsidRDefault="00966EE6"/>
    <w:sdt>
      <w:sdtPr>
        <w:rPr>
          <w:rFonts w:eastAsiaTheme="minorHAnsi" w:cstheme="minorBidi"/>
          <w:b w:val="0"/>
          <w:bCs w:val="0"/>
          <w:color w:val="auto"/>
          <w:sz w:val="22"/>
          <w:szCs w:val="22"/>
          <w:lang w:val="fi-FI"/>
        </w:rPr>
        <w:id w:val="-494331214"/>
        <w:docPartObj>
          <w:docPartGallery w:val="Table of Contents"/>
          <w:docPartUnique/>
        </w:docPartObj>
      </w:sdtPr>
      <w:sdtEndPr>
        <w:rPr>
          <w:lang w:val="en-GB"/>
        </w:rPr>
      </w:sdtEndPr>
      <w:sdtContent>
        <w:p w14:paraId="0706FC3D" w14:textId="54EF4866" w:rsidR="00200219" w:rsidRPr="00200219" w:rsidRDefault="009C0411" w:rsidP="00200219">
          <w:pPr>
            <w:pStyle w:val="Sisllysluettelonotsikko"/>
            <w:numPr>
              <w:ilvl w:val="0"/>
              <w:numId w:val="0"/>
            </w:numPr>
            <w:jc w:val="left"/>
            <w:rPr>
              <w:sz w:val="40"/>
              <w:szCs w:val="40"/>
            </w:rPr>
          </w:pPr>
          <w:proofErr w:type="spellStart"/>
          <w:r>
            <w:rPr>
              <w:sz w:val="40"/>
              <w:szCs w:val="40"/>
              <w:lang w:val="fi-FI"/>
            </w:rPr>
            <w:t>Table</w:t>
          </w:r>
          <w:proofErr w:type="spellEnd"/>
          <w:r>
            <w:rPr>
              <w:sz w:val="40"/>
              <w:szCs w:val="40"/>
              <w:lang w:val="fi-FI"/>
            </w:rPr>
            <w:t xml:space="preserve"> of </w:t>
          </w:r>
          <w:proofErr w:type="spellStart"/>
          <w:r>
            <w:rPr>
              <w:sz w:val="40"/>
              <w:szCs w:val="40"/>
              <w:lang w:val="fi-FI"/>
            </w:rPr>
            <w:t>contents</w:t>
          </w:r>
          <w:proofErr w:type="spellEnd"/>
        </w:p>
        <w:p w14:paraId="62DD40C7" w14:textId="2D92E271" w:rsidR="00D16BB9" w:rsidRDefault="00200219">
          <w:pPr>
            <w:pStyle w:val="Sisluet1"/>
            <w:rPr>
              <w:rFonts w:asciiTheme="minorHAnsi" w:eastAsiaTheme="minorEastAsia" w:hAnsiTheme="minorHAnsi"/>
              <w:noProof/>
              <w:lang w:val="fi-FI" w:eastAsia="fi-FI"/>
            </w:rPr>
          </w:pPr>
          <w:r>
            <w:fldChar w:fldCharType="begin"/>
          </w:r>
          <w:r>
            <w:instrText xml:space="preserve"> TOC \o "1-3" \h \z \u </w:instrText>
          </w:r>
          <w:r>
            <w:fldChar w:fldCharType="separate"/>
          </w:r>
          <w:hyperlink w:anchor="_Toc70077974" w:history="1">
            <w:r w:rsidR="00D16BB9" w:rsidRPr="0043275A">
              <w:rPr>
                <w:rStyle w:val="Hyperlinkki"/>
                <w:noProof/>
              </w:rPr>
              <w:t>1.</w:t>
            </w:r>
            <w:r w:rsidR="00D16BB9">
              <w:rPr>
                <w:rFonts w:asciiTheme="minorHAnsi" w:eastAsiaTheme="minorEastAsia" w:hAnsiTheme="minorHAnsi"/>
                <w:noProof/>
                <w:lang w:val="fi-FI" w:eastAsia="fi-FI"/>
              </w:rPr>
              <w:tab/>
            </w:r>
            <w:r w:rsidR="00D16BB9" w:rsidRPr="0043275A">
              <w:rPr>
                <w:rStyle w:val="Hyperlinkki"/>
                <w:noProof/>
              </w:rPr>
              <w:t>Background information</w:t>
            </w:r>
            <w:r w:rsidR="00D16BB9">
              <w:rPr>
                <w:noProof/>
                <w:webHidden/>
              </w:rPr>
              <w:tab/>
            </w:r>
            <w:r w:rsidR="00D16BB9">
              <w:rPr>
                <w:noProof/>
                <w:webHidden/>
              </w:rPr>
              <w:fldChar w:fldCharType="begin"/>
            </w:r>
            <w:r w:rsidR="00D16BB9">
              <w:rPr>
                <w:noProof/>
                <w:webHidden/>
              </w:rPr>
              <w:instrText xml:space="preserve"> PAGEREF _Toc70077974 \h </w:instrText>
            </w:r>
            <w:r w:rsidR="00D16BB9">
              <w:rPr>
                <w:noProof/>
                <w:webHidden/>
              </w:rPr>
            </w:r>
            <w:r w:rsidR="00D16BB9">
              <w:rPr>
                <w:noProof/>
                <w:webHidden/>
              </w:rPr>
              <w:fldChar w:fldCharType="separate"/>
            </w:r>
            <w:r w:rsidR="004B76EE">
              <w:rPr>
                <w:noProof/>
                <w:webHidden/>
              </w:rPr>
              <w:t>2</w:t>
            </w:r>
            <w:r w:rsidR="00D16BB9">
              <w:rPr>
                <w:noProof/>
                <w:webHidden/>
              </w:rPr>
              <w:fldChar w:fldCharType="end"/>
            </w:r>
          </w:hyperlink>
        </w:p>
        <w:p w14:paraId="5D0AF6B2" w14:textId="097E19C3" w:rsidR="00D16BB9" w:rsidRDefault="008A79D5">
          <w:pPr>
            <w:pStyle w:val="Sisluet1"/>
            <w:rPr>
              <w:rFonts w:asciiTheme="minorHAnsi" w:eastAsiaTheme="minorEastAsia" w:hAnsiTheme="minorHAnsi"/>
              <w:noProof/>
              <w:lang w:val="fi-FI" w:eastAsia="fi-FI"/>
            </w:rPr>
          </w:pPr>
          <w:hyperlink w:anchor="_Toc70077975" w:history="1">
            <w:r w:rsidR="00D16BB9" w:rsidRPr="0043275A">
              <w:rPr>
                <w:rStyle w:val="Hyperlinkki"/>
                <w:noProof/>
              </w:rPr>
              <w:t>2.</w:t>
            </w:r>
            <w:r w:rsidR="00D16BB9">
              <w:rPr>
                <w:rFonts w:asciiTheme="minorHAnsi" w:eastAsiaTheme="minorEastAsia" w:hAnsiTheme="minorHAnsi"/>
                <w:noProof/>
                <w:lang w:val="fi-FI" w:eastAsia="fi-FI"/>
              </w:rPr>
              <w:tab/>
            </w:r>
            <w:r w:rsidR="00D16BB9" w:rsidRPr="0043275A">
              <w:rPr>
                <w:rStyle w:val="Hyperlinkki"/>
                <w:noProof/>
              </w:rPr>
              <w:t>Outline the stages of the procurement process</w:t>
            </w:r>
            <w:r w:rsidR="00D16BB9">
              <w:rPr>
                <w:noProof/>
                <w:webHidden/>
              </w:rPr>
              <w:tab/>
            </w:r>
            <w:r w:rsidR="00D16BB9">
              <w:rPr>
                <w:noProof/>
                <w:webHidden/>
              </w:rPr>
              <w:fldChar w:fldCharType="begin"/>
            </w:r>
            <w:r w:rsidR="00D16BB9">
              <w:rPr>
                <w:noProof/>
                <w:webHidden/>
              </w:rPr>
              <w:instrText xml:space="preserve"> PAGEREF _Toc70077975 \h </w:instrText>
            </w:r>
            <w:r w:rsidR="00D16BB9">
              <w:rPr>
                <w:noProof/>
                <w:webHidden/>
              </w:rPr>
            </w:r>
            <w:r w:rsidR="00D16BB9">
              <w:rPr>
                <w:noProof/>
                <w:webHidden/>
              </w:rPr>
              <w:fldChar w:fldCharType="separate"/>
            </w:r>
            <w:r w:rsidR="004B76EE">
              <w:rPr>
                <w:noProof/>
                <w:webHidden/>
              </w:rPr>
              <w:t>3</w:t>
            </w:r>
            <w:r w:rsidR="00D16BB9">
              <w:rPr>
                <w:noProof/>
                <w:webHidden/>
              </w:rPr>
              <w:fldChar w:fldCharType="end"/>
            </w:r>
          </w:hyperlink>
        </w:p>
        <w:p w14:paraId="08A6F3CB" w14:textId="0186E840" w:rsidR="00D16BB9" w:rsidRDefault="008A79D5">
          <w:pPr>
            <w:pStyle w:val="Sisluet1"/>
            <w:rPr>
              <w:rFonts w:asciiTheme="minorHAnsi" w:eastAsiaTheme="minorEastAsia" w:hAnsiTheme="minorHAnsi"/>
              <w:noProof/>
              <w:lang w:val="fi-FI" w:eastAsia="fi-FI"/>
            </w:rPr>
          </w:pPr>
          <w:hyperlink w:anchor="_Toc70077976" w:history="1">
            <w:r w:rsidR="00D16BB9" w:rsidRPr="0043275A">
              <w:rPr>
                <w:rStyle w:val="Hyperlinkki"/>
                <w:noProof/>
                <w:lang w:val="fi-FI"/>
              </w:rPr>
              <w:t>3.</w:t>
            </w:r>
            <w:r w:rsidR="00D16BB9">
              <w:rPr>
                <w:rFonts w:asciiTheme="minorHAnsi" w:eastAsiaTheme="minorEastAsia" w:hAnsiTheme="minorHAnsi"/>
                <w:noProof/>
                <w:lang w:val="fi-FI" w:eastAsia="fi-FI"/>
              </w:rPr>
              <w:tab/>
            </w:r>
            <w:r w:rsidR="00D16BB9" w:rsidRPr="0043275A">
              <w:rPr>
                <w:rStyle w:val="Hyperlinkki"/>
                <w:noProof/>
                <w:lang w:val="fi-FI"/>
              </w:rPr>
              <w:t>Motives for the tender planning</w:t>
            </w:r>
            <w:r w:rsidR="00D16BB9">
              <w:rPr>
                <w:noProof/>
                <w:webHidden/>
              </w:rPr>
              <w:tab/>
            </w:r>
            <w:r w:rsidR="00D16BB9">
              <w:rPr>
                <w:noProof/>
                <w:webHidden/>
              </w:rPr>
              <w:fldChar w:fldCharType="begin"/>
            </w:r>
            <w:r w:rsidR="00D16BB9">
              <w:rPr>
                <w:noProof/>
                <w:webHidden/>
              </w:rPr>
              <w:instrText xml:space="preserve"> PAGEREF _Toc70077976 \h </w:instrText>
            </w:r>
            <w:r w:rsidR="00D16BB9">
              <w:rPr>
                <w:noProof/>
                <w:webHidden/>
              </w:rPr>
            </w:r>
            <w:r w:rsidR="00D16BB9">
              <w:rPr>
                <w:noProof/>
                <w:webHidden/>
              </w:rPr>
              <w:fldChar w:fldCharType="separate"/>
            </w:r>
            <w:r w:rsidR="004B76EE">
              <w:rPr>
                <w:noProof/>
                <w:webHidden/>
              </w:rPr>
              <w:t>3</w:t>
            </w:r>
            <w:r w:rsidR="00D16BB9">
              <w:rPr>
                <w:noProof/>
                <w:webHidden/>
              </w:rPr>
              <w:fldChar w:fldCharType="end"/>
            </w:r>
          </w:hyperlink>
        </w:p>
        <w:p w14:paraId="07E36028" w14:textId="2D4C0E30" w:rsidR="00D16BB9" w:rsidRDefault="008A79D5">
          <w:pPr>
            <w:pStyle w:val="Sisluet1"/>
            <w:rPr>
              <w:rFonts w:asciiTheme="minorHAnsi" w:eastAsiaTheme="minorEastAsia" w:hAnsiTheme="minorHAnsi"/>
              <w:noProof/>
              <w:lang w:val="fi-FI" w:eastAsia="fi-FI"/>
            </w:rPr>
          </w:pPr>
          <w:hyperlink w:anchor="_Toc70077977" w:history="1">
            <w:r w:rsidR="00D16BB9" w:rsidRPr="0043275A">
              <w:rPr>
                <w:rStyle w:val="Hyperlinkki"/>
                <w:noProof/>
              </w:rPr>
              <w:t>4.</w:t>
            </w:r>
            <w:r w:rsidR="00D16BB9">
              <w:rPr>
                <w:rFonts w:asciiTheme="minorHAnsi" w:eastAsiaTheme="minorEastAsia" w:hAnsiTheme="minorHAnsi"/>
                <w:noProof/>
                <w:lang w:val="fi-FI" w:eastAsia="fi-FI"/>
              </w:rPr>
              <w:tab/>
            </w:r>
            <w:r w:rsidR="00D16BB9" w:rsidRPr="0043275A">
              <w:rPr>
                <w:rStyle w:val="Hyperlinkki"/>
                <w:noProof/>
              </w:rPr>
              <w:t>Decision making process before tender out</w:t>
            </w:r>
            <w:r w:rsidR="00D16BB9">
              <w:rPr>
                <w:noProof/>
                <w:webHidden/>
              </w:rPr>
              <w:tab/>
            </w:r>
            <w:r w:rsidR="00D16BB9">
              <w:rPr>
                <w:noProof/>
                <w:webHidden/>
              </w:rPr>
              <w:fldChar w:fldCharType="begin"/>
            </w:r>
            <w:r w:rsidR="00D16BB9">
              <w:rPr>
                <w:noProof/>
                <w:webHidden/>
              </w:rPr>
              <w:instrText xml:space="preserve"> PAGEREF _Toc70077977 \h </w:instrText>
            </w:r>
            <w:r w:rsidR="00D16BB9">
              <w:rPr>
                <w:noProof/>
                <w:webHidden/>
              </w:rPr>
            </w:r>
            <w:r w:rsidR="00D16BB9">
              <w:rPr>
                <w:noProof/>
                <w:webHidden/>
              </w:rPr>
              <w:fldChar w:fldCharType="separate"/>
            </w:r>
            <w:r w:rsidR="004B76EE">
              <w:rPr>
                <w:noProof/>
                <w:webHidden/>
              </w:rPr>
              <w:t>4</w:t>
            </w:r>
            <w:r w:rsidR="00D16BB9">
              <w:rPr>
                <w:noProof/>
                <w:webHidden/>
              </w:rPr>
              <w:fldChar w:fldCharType="end"/>
            </w:r>
          </w:hyperlink>
        </w:p>
        <w:p w14:paraId="38EC94DB" w14:textId="03C41821" w:rsidR="00D16BB9" w:rsidRDefault="008A79D5">
          <w:pPr>
            <w:pStyle w:val="Sisluet1"/>
            <w:rPr>
              <w:rFonts w:asciiTheme="minorHAnsi" w:eastAsiaTheme="minorEastAsia" w:hAnsiTheme="minorHAnsi"/>
              <w:noProof/>
              <w:lang w:val="fi-FI" w:eastAsia="fi-FI"/>
            </w:rPr>
          </w:pPr>
          <w:hyperlink w:anchor="_Toc70077978" w:history="1">
            <w:r w:rsidR="00D16BB9" w:rsidRPr="0043275A">
              <w:rPr>
                <w:rStyle w:val="Hyperlinkki"/>
                <w:noProof/>
              </w:rPr>
              <w:t>5.</w:t>
            </w:r>
            <w:r w:rsidR="00D16BB9">
              <w:rPr>
                <w:rFonts w:asciiTheme="minorHAnsi" w:eastAsiaTheme="minorEastAsia" w:hAnsiTheme="minorHAnsi"/>
                <w:noProof/>
                <w:lang w:val="fi-FI" w:eastAsia="fi-FI"/>
              </w:rPr>
              <w:tab/>
            </w:r>
            <w:r w:rsidR="00D16BB9" w:rsidRPr="0043275A">
              <w:rPr>
                <w:rStyle w:val="Hyperlinkki"/>
                <w:noProof/>
              </w:rPr>
              <w:t>Procurement planning</w:t>
            </w:r>
            <w:r w:rsidR="00D16BB9">
              <w:rPr>
                <w:noProof/>
                <w:webHidden/>
              </w:rPr>
              <w:tab/>
            </w:r>
            <w:r w:rsidR="00D16BB9">
              <w:rPr>
                <w:noProof/>
                <w:webHidden/>
              </w:rPr>
              <w:fldChar w:fldCharType="begin"/>
            </w:r>
            <w:r w:rsidR="00D16BB9">
              <w:rPr>
                <w:noProof/>
                <w:webHidden/>
              </w:rPr>
              <w:instrText xml:space="preserve"> PAGEREF _Toc70077978 \h </w:instrText>
            </w:r>
            <w:r w:rsidR="00D16BB9">
              <w:rPr>
                <w:noProof/>
                <w:webHidden/>
              </w:rPr>
            </w:r>
            <w:r w:rsidR="00D16BB9">
              <w:rPr>
                <w:noProof/>
                <w:webHidden/>
              </w:rPr>
              <w:fldChar w:fldCharType="separate"/>
            </w:r>
            <w:r w:rsidR="004B76EE">
              <w:rPr>
                <w:noProof/>
                <w:webHidden/>
              </w:rPr>
              <w:t>4</w:t>
            </w:r>
            <w:r w:rsidR="00D16BB9">
              <w:rPr>
                <w:noProof/>
                <w:webHidden/>
              </w:rPr>
              <w:fldChar w:fldCharType="end"/>
            </w:r>
          </w:hyperlink>
        </w:p>
        <w:p w14:paraId="6717637B" w14:textId="79D15A8F"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79" w:history="1">
            <w:r w:rsidR="00D16BB9" w:rsidRPr="0043275A">
              <w:rPr>
                <w:rStyle w:val="Hyperlinkki"/>
                <w:noProof/>
              </w:rPr>
              <w:t>5.1.</w:t>
            </w:r>
            <w:r w:rsidR="00D16BB9">
              <w:rPr>
                <w:rFonts w:asciiTheme="minorHAnsi" w:eastAsiaTheme="minorEastAsia" w:hAnsiTheme="minorHAnsi"/>
                <w:noProof/>
                <w:lang w:val="fi-FI" w:eastAsia="fi-FI"/>
              </w:rPr>
              <w:tab/>
            </w:r>
            <w:r w:rsidR="00D16BB9" w:rsidRPr="0043275A">
              <w:rPr>
                <w:rStyle w:val="Hyperlinkki"/>
                <w:noProof/>
              </w:rPr>
              <w:t>Market dialogue</w:t>
            </w:r>
            <w:r w:rsidR="00D16BB9">
              <w:rPr>
                <w:noProof/>
                <w:webHidden/>
              </w:rPr>
              <w:tab/>
            </w:r>
            <w:r w:rsidR="00D16BB9">
              <w:rPr>
                <w:noProof/>
                <w:webHidden/>
              </w:rPr>
              <w:fldChar w:fldCharType="begin"/>
            </w:r>
            <w:r w:rsidR="00D16BB9">
              <w:rPr>
                <w:noProof/>
                <w:webHidden/>
              </w:rPr>
              <w:instrText xml:space="preserve"> PAGEREF _Toc70077979 \h </w:instrText>
            </w:r>
            <w:r w:rsidR="00D16BB9">
              <w:rPr>
                <w:noProof/>
                <w:webHidden/>
              </w:rPr>
            </w:r>
            <w:r w:rsidR="00D16BB9">
              <w:rPr>
                <w:noProof/>
                <w:webHidden/>
              </w:rPr>
              <w:fldChar w:fldCharType="separate"/>
            </w:r>
            <w:r w:rsidR="004B76EE">
              <w:rPr>
                <w:noProof/>
                <w:webHidden/>
              </w:rPr>
              <w:t>4</w:t>
            </w:r>
            <w:r w:rsidR="00D16BB9">
              <w:rPr>
                <w:noProof/>
                <w:webHidden/>
              </w:rPr>
              <w:fldChar w:fldCharType="end"/>
            </w:r>
          </w:hyperlink>
        </w:p>
        <w:p w14:paraId="0750624B" w14:textId="734382C6"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80" w:history="1">
            <w:r w:rsidR="00D16BB9" w:rsidRPr="0043275A">
              <w:rPr>
                <w:rStyle w:val="Hyperlinkki"/>
                <w:noProof/>
              </w:rPr>
              <w:t>5.2.</w:t>
            </w:r>
            <w:r w:rsidR="00D16BB9">
              <w:rPr>
                <w:rFonts w:asciiTheme="minorHAnsi" w:eastAsiaTheme="minorEastAsia" w:hAnsiTheme="minorHAnsi"/>
                <w:noProof/>
                <w:lang w:val="fi-FI" w:eastAsia="fi-FI"/>
              </w:rPr>
              <w:tab/>
            </w:r>
            <w:r w:rsidR="00D16BB9" w:rsidRPr="0043275A">
              <w:rPr>
                <w:rStyle w:val="Hyperlinkki"/>
                <w:noProof/>
              </w:rPr>
              <w:t>Procurement procedur</w:t>
            </w:r>
            <w:bookmarkStart w:id="1" w:name="_GoBack"/>
            <w:bookmarkEnd w:id="1"/>
            <w:r w:rsidR="00D16BB9" w:rsidRPr="0043275A">
              <w:rPr>
                <w:rStyle w:val="Hyperlinkki"/>
                <w:noProof/>
              </w:rPr>
              <w:t>e</w:t>
            </w:r>
            <w:r w:rsidR="00D16BB9">
              <w:rPr>
                <w:noProof/>
                <w:webHidden/>
              </w:rPr>
              <w:tab/>
            </w:r>
            <w:r w:rsidR="00D16BB9">
              <w:rPr>
                <w:noProof/>
                <w:webHidden/>
              </w:rPr>
              <w:fldChar w:fldCharType="begin"/>
            </w:r>
            <w:r w:rsidR="00D16BB9">
              <w:rPr>
                <w:noProof/>
                <w:webHidden/>
              </w:rPr>
              <w:instrText xml:space="preserve"> PAGEREF _Toc70077980 \h </w:instrText>
            </w:r>
            <w:r w:rsidR="00D16BB9">
              <w:rPr>
                <w:noProof/>
                <w:webHidden/>
              </w:rPr>
            </w:r>
            <w:r w:rsidR="00D16BB9">
              <w:rPr>
                <w:noProof/>
                <w:webHidden/>
              </w:rPr>
              <w:fldChar w:fldCharType="separate"/>
            </w:r>
            <w:r w:rsidR="004B76EE">
              <w:rPr>
                <w:noProof/>
                <w:webHidden/>
              </w:rPr>
              <w:t>4</w:t>
            </w:r>
            <w:r w:rsidR="00D16BB9">
              <w:rPr>
                <w:noProof/>
                <w:webHidden/>
              </w:rPr>
              <w:fldChar w:fldCharType="end"/>
            </w:r>
          </w:hyperlink>
        </w:p>
        <w:p w14:paraId="31D78D58" w14:textId="39F5D131"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81" w:history="1">
            <w:r w:rsidR="00D16BB9" w:rsidRPr="0043275A">
              <w:rPr>
                <w:rStyle w:val="Hyperlinkki"/>
                <w:noProof/>
              </w:rPr>
              <w:t>5.3.</w:t>
            </w:r>
            <w:r w:rsidR="00D16BB9">
              <w:rPr>
                <w:rFonts w:asciiTheme="minorHAnsi" w:eastAsiaTheme="minorEastAsia" w:hAnsiTheme="minorHAnsi"/>
                <w:noProof/>
                <w:lang w:val="fi-FI" w:eastAsia="fi-FI"/>
              </w:rPr>
              <w:tab/>
            </w:r>
            <w:r w:rsidR="00D16BB9" w:rsidRPr="0043275A">
              <w:rPr>
                <w:rStyle w:val="Hyperlinkki"/>
                <w:noProof/>
              </w:rPr>
              <w:t>Absolute eligibility criteria</w:t>
            </w:r>
            <w:r w:rsidR="00D16BB9">
              <w:rPr>
                <w:noProof/>
                <w:webHidden/>
              </w:rPr>
              <w:tab/>
            </w:r>
            <w:r w:rsidR="00D16BB9">
              <w:rPr>
                <w:noProof/>
                <w:webHidden/>
              </w:rPr>
              <w:fldChar w:fldCharType="begin"/>
            </w:r>
            <w:r w:rsidR="00D16BB9">
              <w:rPr>
                <w:noProof/>
                <w:webHidden/>
              </w:rPr>
              <w:instrText xml:space="preserve"> PAGEREF _Toc70077981 \h </w:instrText>
            </w:r>
            <w:r w:rsidR="00D16BB9">
              <w:rPr>
                <w:noProof/>
                <w:webHidden/>
              </w:rPr>
            </w:r>
            <w:r w:rsidR="00D16BB9">
              <w:rPr>
                <w:noProof/>
                <w:webHidden/>
              </w:rPr>
              <w:fldChar w:fldCharType="separate"/>
            </w:r>
            <w:r w:rsidR="004B76EE">
              <w:rPr>
                <w:noProof/>
                <w:webHidden/>
              </w:rPr>
              <w:t>4</w:t>
            </w:r>
            <w:r w:rsidR="00D16BB9">
              <w:rPr>
                <w:noProof/>
                <w:webHidden/>
              </w:rPr>
              <w:fldChar w:fldCharType="end"/>
            </w:r>
          </w:hyperlink>
        </w:p>
        <w:p w14:paraId="3556485A" w14:textId="0F7EA2DF"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82" w:history="1">
            <w:r w:rsidR="00D16BB9" w:rsidRPr="0043275A">
              <w:rPr>
                <w:rStyle w:val="Hyperlinkki"/>
                <w:noProof/>
              </w:rPr>
              <w:t>5.4.</w:t>
            </w:r>
            <w:r w:rsidR="00D16BB9">
              <w:rPr>
                <w:rFonts w:asciiTheme="minorHAnsi" w:eastAsiaTheme="minorEastAsia" w:hAnsiTheme="minorHAnsi"/>
                <w:noProof/>
                <w:lang w:val="fi-FI" w:eastAsia="fi-FI"/>
              </w:rPr>
              <w:tab/>
            </w:r>
            <w:r w:rsidR="00D16BB9" w:rsidRPr="0043275A">
              <w:rPr>
                <w:rStyle w:val="Hyperlinkki"/>
                <w:noProof/>
              </w:rPr>
              <w:t>Mandatory requirements for the provision of the service</w:t>
            </w:r>
            <w:r w:rsidR="00D16BB9">
              <w:rPr>
                <w:noProof/>
                <w:webHidden/>
              </w:rPr>
              <w:tab/>
            </w:r>
            <w:r w:rsidR="00D16BB9">
              <w:rPr>
                <w:noProof/>
                <w:webHidden/>
              </w:rPr>
              <w:fldChar w:fldCharType="begin"/>
            </w:r>
            <w:r w:rsidR="00D16BB9">
              <w:rPr>
                <w:noProof/>
                <w:webHidden/>
              </w:rPr>
              <w:instrText xml:space="preserve"> PAGEREF _Toc70077982 \h </w:instrText>
            </w:r>
            <w:r w:rsidR="00D16BB9">
              <w:rPr>
                <w:noProof/>
                <w:webHidden/>
              </w:rPr>
            </w:r>
            <w:r w:rsidR="00D16BB9">
              <w:rPr>
                <w:noProof/>
                <w:webHidden/>
              </w:rPr>
              <w:fldChar w:fldCharType="separate"/>
            </w:r>
            <w:r w:rsidR="004B76EE">
              <w:rPr>
                <w:noProof/>
                <w:webHidden/>
              </w:rPr>
              <w:t>5</w:t>
            </w:r>
            <w:r w:rsidR="00D16BB9">
              <w:rPr>
                <w:noProof/>
                <w:webHidden/>
              </w:rPr>
              <w:fldChar w:fldCharType="end"/>
            </w:r>
          </w:hyperlink>
        </w:p>
        <w:p w14:paraId="4A22874D" w14:textId="64762327"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83" w:history="1">
            <w:r w:rsidR="00D16BB9" w:rsidRPr="0043275A">
              <w:rPr>
                <w:rStyle w:val="Hyperlinkki"/>
                <w:noProof/>
              </w:rPr>
              <w:t>5.5.</w:t>
            </w:r>
            <w:r w:rsidR="00D16BB9">
              <w:rPr>
                <w:rFonts w:asciiTheme="minorHAnsi" w:eastAsiaTheme="minorEastAsia" w:hAnsiTheme="minorHAnsi"/>
                <w:noProof/>
                <w:lang w:val="fi-FI" w:eastAsia="fi-FI"/>
              </w:rPr>
              <w:tab/>
            </w:r>
            <w:r w:rsidR="00D16BB9" w:rsidRPr="0043275A">
              <w:rPr>
                <w:rStyle w:val="Hyperlinkki"/>
                <w:noProof/>
              </w:rPr>
              <w:t>Clarification of the propulsion requirement</w:t>
            </w:r>
            <w:r w:rsidR="00D16BB9">
              <w:rPr>
                <w:noProof/>
                <w:webHidden/>
              </w:rPr>
              <w:tab/>
            </w:r>
            <w:r w:rsidR="00D16BB9">
              <w:rPr>
                <w:noProof/>
                <w:webHidden/>
              </w:rPr>
              <w:fldChar w:fldCharType="begin"/>
            </w:r>
            <w:r w:rsidR="00D16BB9">
              <w:rPr>
                <w:noProof/>
                <w:webHidden/>
              </w:rPr>
              <w:instrText xml:space="preserve"> PAGEREF _Toc70077983 \h </w:instrText>
            </w:r>
            <w:r w:rsidR="00D16BB9">
              <w:rPr>
                <w:noProof/>
                <w:webHidden/>
              </w:rPr>
            </w:r>
            <w:r w:rsidR="00D16BB9">
              <w:rPr>
                <w:noProof/>
                <w:webHidden/>
              </w:rPr>
              <w:fldChar w:fldCharType="separate"/>
            </w:r>
            <w:r w:rsidR="004B76EE">
              <w:rPr>
                <w:noProof/>
                <w:webHidden/>
              </w:rPr>
              <w:t>7</w:t>
            </w:r>
            <w:r w:rsidR="00D16BB9">
              <w:rPr>
                <w:noProof/>
                <w:webHidden/>
              </w:rPr>
              <w:fldChar w:fldCharType="end"/>
            </w:r>
          </w:hyperlink>
        </w:p>
        <w:p w14:paraId="29AD7050" w14:textId="15DACC08" w:rsidR="00D16BB9" w:rsidRDefault="008A79D5">
          <w:pPr>
            <w:pStyle w:val="Sisluet2"/>
            <w:tabs>
              <w:tab w:val="left" w:pos="880"/>
              <w:tab w:val="right" w:leader="underscore" w:pos="9062"/>
            </w:tabs>
            <w:rPr>
              <w:rFonts w:asciiTheme="minorHAnsi" w:eastAsiaTheme="minorEastAsia" w:hAnsiTheme="minorHAnsi"/>
              <w:noProof/>
              <w:lang w:val="fi-FI" w:eastAsia="fi-FI"/>
            </w:rPr>
          </w:pPr>
          <w:hyperlink w:anchor="_Toc70077984" w:history="1">
            <w:r w:rsidR="00D16BB9" w:rsidRPr="0043275A">
              <w:rPr>
                <w:rStyle w:val="Hyperlinkki"/>
                <w:noProof/>
              </w:rPr>
              <w:t>5.6.</w:t>
            </w:r>
            <w:r w:rsidR="00D16BB9">
              <w:rPr>
                <w:rFonts w:asciiTheme="minorHAnsi" w:eastAsiaTheme="minorEastAsia" w:hAnsiTheme="minorHAnsi"/>
                <w:noProof/>
                <w:lang w:val="fi-FI" w:eastAsia="fi-FI"/>
              </w:rPr>
              <w:tab/>
            </w:r>
            <w:r w:rsidR="00D16BB9" w:rsidRPr="0043275A">
              <w:rPr>
                <w:rStyle w:val="Hyperlinkki"/>
                <w:noProof/>
              </w:rPr>
              <w:t>Tendering criteria</w:t>
            </w:r>
            <w:r w:rsidR="00D16BB9">
              <w:rPr>
                <w:noProof/>
                <w:webHidden/>
              </w:rPr>
              <w:tab/>
            </w:r>
            <w:r w:rsidR="00D16BB9">
              <w:rPr>
                <w:noProof/>
                <w:webHidden/>
              </w:rPr>
              <w:fldChar w:fldCharType="begin"/>
            </w:r>
            <w:r w:rsidR="00D16BB9">
              <w:rPr>
                <w:noProof/>
                <w:webHidden/>
              </w:rPr>
              <w:instrText xml:space="preserve"> PAGEREF _Toc70077984 \h </w:instrText>
            </w:r>
            <w:r w:rsidR="00D16BB9">
              <w:rPr>
                <w:noProof/>
                <w:webHidden/>
              </w:rPr>
            </w:r>
            <w:r w:rsidR="00D16BB9">
              <w:rPr>
                <w:noProof/>
                <w:webHidden/>
              </w:rPr>
              <w:fldChar w:fldCharType="separate"/>
            </w:r>
            <w:r w:rsidR="004B76EE">
              <w:rPr>
                <w:noProof/>
                <w:webHidden/>
              </w:rPr>
              <w:t>7</w:t>
            </w:r>
            <w:r w:rsidR="00D16BB9">
              <w:rPr>
                <w:noProof/>
                <w:webHidden/>
              </w:rPr>
              <w:fldChar w:fldCharType="end"/>
            </w:r>
          </w:hyperlink>
        </w:p>
        <w:p w14:paraId="7DBA70A5" w14:textId="5F995172" w:rsidR="00D16BB9" w:rsidRDefault="008A79D5">
          <w:pPr>
            <w:pStyle w:val="Sisluet1"/>
            <w:rPr>
              <w:rFonts w:asciiTheme="minorHAnsi" w:eastAsiaTheme="minorEastAsia" w:hAnsiTheme="minorHAnsi"/>
              <w:noProof/>
              <w:lang w:val="fi-FI" w:eastAsia="fi-FI"/>
            </w:rPr>
          </w:pPr>
          <w:hyperlink w:anchor="_Toc70077985" w:history="1">
            <w:r w:rsidR="00D16BB9" w:rsidRPr="0043275A">
              <w:rPr>
                <w:rStyle w:val="Hyperlinkki"/>
                <w:noProof/>
              </w:rPr>
              <w:t>6.</w:t>
            </w:r>
            <w:r w:rsidR="00D16BB9">
              <w:rPr>
                <w:rFonts w:asciiTheme="minorHAnsi" w:eastAsiaTheme="minorEastAsia" w:hAnsiTheme="minorHAnsi"/>
                <w:noProof/>
                <w:lang w:val="fi-FI" w:eastAsia="fi-FI"/>
              </w:rPr>
              <w:tab/>
            </w:r>
            <w:r w:rsidR="00D16BB9" w:rsidRPr="0043275A">
              <w:rPr>
                <w:rStyle w:val="Hyperlinkki"/>
                <w:noProof/>
              </w:rPr>
              <w:t>Putting up for tender</w:t>
            </w:r>
            <w:r w:rsidR="00D16BB9">
              <w:rPr>
                <w:noProof/>
                <w:webHidden/>
              </w:rPr>
              <w:tab/>
            </w:r>
            <w:r w:rsidR="00D16BB9">
              <w:rPr>
                <w:noProof/>
                <w:webHidden/>
              </w:rPr>
              <w:fldChar w:fldCharType="begin"/>
            </w:r>
            <w:r w:rsidR="00D16BB9">
              <w:rPr>
                <w:noProof/>
                <w:webHidden/>
              </w:rPr>
              <w:instrText xml:space="preserve"> PAGEREF _Toc70077985 \h </w:instrText>
            </w:r>
            <w:r w:rsidR="00D16BB9">
              <w:rPr>
                <w:noProof/>
                <w:webHidden/>
              </w:rPr>
            </w:r>
            <w:r w:rsidR="00D16BB9">
              <w:rPr>
                <w:noProof/>
                <w:webHidden/>
              </w:rPr>
              <w:fldChar w:fldCharType="separate"/>
            </w:r>
            <w:r w:rsidR="004B76EE">
              <w:rPr>
                <w:noProof/>
                <w:webHidden/>
              </w:rPr>
              <w:t>8</w:t>
            </w:r>
            <w:r w:rsidR="00D16BB9">
              <w:rPr>
                <w:noProof/>
                <w:webHidden/>
              </w:rPr>
              <w:fldChar w:fldCharType="end"/>
            </w:r>
          </w:hyperlink>
        </w:p>
        <w:p w14:paraId="748063FF" w14:textId="4B1E95FD" w:rsidR="00D16BB9" w:rsidRDefault="008A79D5">
          <w:pPr>
            <w:pStyle w:val="Sisluet1"/>
            <w:rPr>
              <w:rFonts w:asciiTheme="minorHAnsi" w:eastAsiaTheme="minorEastAsia" w:hAnsiTheme="minorHAnsi"/>
              <w:noProof/>
              <w:lang w:val="fi-FI" w:eastAsia="fi-FI"/>
            </w:rPr>
          </w:pPr>
          <w:hyperlink w:anchor="_Toc70077986" w:history="1">
            <w:r w:rsidR="00D16BB9" w:rsidRPr="0043275A">
              <w:rPr>
                <w:rStyle w:val="Hyperlinkki"/>
                <w:noProof/>
              </w:rPr>
              <w:t>7.</w:t>
            </w:r>
            <w:r w:rsidR="00D16BB9">
              <w:rPr>
                <w:rFonts w:asciiTheme="minorHAnsi" w:eastAsiaTheme="minorEastAsia" w:hAnsiTheme="minorHAnsi"/>
                <w:noProof/>
                <w:lang w:val="fi-FI" w:eastAsia="fi-FI"/>
              </w:rPr>
              <w:tab/>
            </w:r>
            <w:r w:rsidR="00D16BB9" w:rsidRPr="0043275A">
              <w:rPr>
                <w:rStyle w:val="Hyperlinkki"/>
                <w:noProof/>
                <w:lang w:val="fi-FI"/>
              </w:rPr>
              <w:t>Contract period</w:t>
            </w:r>
            <w:r w:rsidR="00D16BB9">
              <w:rPr>
                <w:noProof/>
                <w:webHidden/>
              </w:rPr>
              <w:tab/>
            </w:r>
            <w:r w:rsidR="00D16BB9">
              <w:rPr>
                <w:noProof/>
                <w:webHidden/>
              </w:rPr>
              <w:fldChar w:fldCharType="begin"/>
            </w:r>
            <w:r w:rsidR="00D16BB9">
              <w:rPr>
                <w:noProof/>
                <w:webHidden/>
              </w:rPr>
              <w:instrText xml:space="preserve"> PAGEREF _Toc70077986 \h </w:instrText>
            </w:r>
            <w:r w:rsidR="00D16BB9">
              <w:rPr>
                <w:noProof/>
                <w:webHidden/>
              </w:rPr>
            </w:r>
            <w:r w:rsidR="00D16BB9">
              <w:rPr>
                <w:noProof/>
                <w:webHidden/>
              </w:rPr>
              <w:fldChar w:fldCharType="separate"/>
            </w:r>
            <w:r w:rsidR="004B76EE">
              <w:rPr>
                <w:noProof/>
                <w:webHidden/>
              </w:rPr>
              <w:t>8</w:t>
            </w:r>
            <w:r w:rsidR="00D16BB9">
              <w:rPr>
                <w:noProof/>
                <w:webHidden/>
              </w:rPr>
              <w:fldChar w:fldCharType="end"/>
            </w:r>
          </w:hyperlink>
        </w:p>
        <w:p w14:paraId="7C8929CA" w14:textId="49B6DBF8" w:rsidR="00D16BB9" w:rsidRDefault="008A79D5">
          <w:pPr>
            <w:pStyle w:val="Sisluet1"/>
            <w:rPr>
              <w:rFonts w:asciiTheme="minorHAnsi" w:eastAsiaTheme="minorEastAsia" w:hAnsiTheme="minorHAnsi"/>
              <w:noProof/>
              <w:lang w:val="fi-FI" w:eastAsia="fi-FI"/>
            </w:rPr>
          </w:pPr>
          <w:hyperlink w:anchor="_Toc70077987" w:history="1">
            <w:r w:rsidR="00D16BB9" w:rsidRPr="0043275A">
              <w:rPr>
                <w:rStyle w:val="Hyperlinkki"/>
                <w:noProof/>
              </w:rPr>
              <w:t>8.</w:t>
            </w:r>
            <w:r w:rsidR="00D16BB9">
              <w:rPr>
                <w:rFonts w:asciiTheme="minorHAnsi" w:eastAsiaTheme="minorEastAsia" w:hAnsiTheme="minorHAnsi"/>
                <w:noProof/>
                <w:lang w:val="fi-FI" w:eastAsia="fi-FI"/>
              </w:rPr>
              <w:tab/>
            </w:r>
            <w:r w:rsidR="00D16BB9" w:rsidRPr="0043275A">
              <w:rPr>
                <w:rStyle w:val="Hyperlinkki"/>
                <w:noProof/>
              </w:rPr>
              <w:t>Additional information</w:t>
            </w:r>
            <w:r w:rsidR="00D16BB9">
              <w:rPr>
                <w:noProof/>
                <w:webHidden/>
              </w:rPr>
              <w:tab/>
            </w:r>
            <w:r w:rsidR="00D16BB9">
              <w:rPr>
                <w:noProof/>
                <w:webHidden/>
              </w:rPr>
              <w:fldChar w:fldCharType="begin"/>
            </w:r>
            <w:r w:rsidR="00D16BB9">
              <w:rPr>
                <w:noProof/>
                <w:webHidden/>
              </w:rPr>
              <w:instrText xml:space="preserve"> PAGEREF _Toc70077987 \h </w:instrText>
            </w:r>
            <w:r w:rsidR="00D16BB9">
              <w:rPr>
                <w:noProof/>
                <w:webHidden/>
              </w:rPr>
            </w:r>
            <w:r w:rsidR="00D16BB9">
              <w:rPr>
                <w:noProof/>
                <w:webHidden/>
              </w:rPr>
              <w:fldChar w:fldCharType="separate"/>
            </w:r>
            <w:r w:rsidR="004B76EE">
              <w:rPr>
                <w:noProof/>
                <w:webHidden/>
              </w:rPr>
              <w:t>8</w:t>
            </w:r>
            <w:r w:rsidR="00D16BB9">
              <w:rPr>
                <w:noProof/>
                <w:webHidden/>
              </w:rPr>
              <w:fldChar w:fldCharType="end"/>
            </w:r>
          </w:hyperlink>
        </w:p>
        <w:p w14:paraId="32076908" w14:textId="351529D6" w:rsidR="00200219" w:rsidRDefault="00200219">
          <w:r>
            <w:rPr>
              <w:b/>
              <w:bCs/>
            </w:rPr>
            <w:fldChar w:fldCharType="end"/>
          </w:r>
        </w:p>
      </w:sdtContent>
    </w:sdt>
    <w:p w14:paraId="177BD88A" w14:textId="77777777" w:rsidR="00966EE6" w:rsidRPr="00D4040B" w:rsidRDefault="00966EE6"/>
    <w:p w14:paraId="052EE381" w14:textId="77777777" w:rsidR="00966EE6" w:rsidRPr="00D4040B" w:rsidRDefault="00966EE6"/>
    <w:p w14:paraId="72DA7645" w14:textId="77777777" w:rsidR="00966EE6" w:rsidRPr="00D4040B" w:rsidRDefault="00966EE6"/>
    <w:p w14:paraId="41F82DED" w14:textId="77777777" w:rsidR="00966EE6" w:rsidRPr="00D4040B" w:rsidRDefault="00966EE6"/>
    <w:p w14:paraId="6906B67C" w14:textId="77777777" w:rsidR="00966EE6" w:rsidRPr="00D4040B" w:rsidRDefault="00966EE6"/>
    <w:p w14:paraId="4193A7A3" w14:textId="77777777" w:rsidR="00966EE6" w:rsidRPr="00D4040B" w:rsidRDefault="00966EE6"/>
    <w:p w14:paraId="5892E3F7" w14:textId="062F4631" w:rsidR="00966EE6" w:rsidRDefault="00966EE6"/>
    <w:p w14:paraId="5EA4680B" w14:textId="77777777" w:rsidR="00A005A4" w:rsidRPr="00D4040B" w:rsidRDefault="00A005A4"/>
    <w:p w14:paraId="16406D13" w14:textId="77777777" w:rsidR="00966EE6" w:rsidRPr="00D4040B" w:rsidRDefault="00966EE6"/>
    <w:p w14:paraId="40A52C6C" w14:textId="28416A8F" w:rsidR="00E963A6" w:rsidRPr="00D4040B" w:rsidRDefault="00E963A6"/>
    <w:p w14:paraId="4B6FB164" w14:textId="31AE2FFD" w:rsidR="008167BC" w:rsidRPr="00000D49" w:rsidRDefault="00454BC9" w:rsidP="008F6687">
      <w:pPr>
        <w:pStyle w:val="Otsikko1"/>
        <w:rPr>
          <w:sz w:val="40"/>
          <w:szCs w:val="40"/>
        </w:rPr>
      </w:pPr>
      <w:bookmarkStart w:id="2" w:name="_Toc70077974"/>
      <w:bookmarkStart w:id="3" w:name="_Toc487104583"/>
      <w:r>
        <w:rPr>
          <w:sz w:val="40"/>
          <w:szCs w:val="40"/>
        </w:rPr>
        <w:lastRenderedPageBreak/>
        <w:t>Background information</w:t>
      </w:r>
      <w:bookmarkEnd w:id="2"/>
    </w:p>
    <w:p w14:paraId="464B8B42" w14:textId="6852761B" w:rsidR="00456B78" w:rsidRPr="004B76EE" w:rsidRDefault="004B76EE" w:rsidP="00711B9E">
      <w:pPr>
        <w:rPr>
          <w:sz w:val="24"/>
          <w:szCs w:val="24"/>
        </w:rPr>
      </w:pPr>
      <w:r w:rsidRPr="004B76EE">
        <w:rPr>
          <w:sz w:val="24"/>
          <w:szCs w:val="24"/>
        </w:rPr>
        <w:t xml:space="preserve">This report describes the </w:t>
      </w:r>
      <w:proofErr w:type="spellStart"/>
      <w:r w:rsidRPr="004B76EE">
        <w:rPr>
          <w:sz w:val="24"/>
          <w:szCs w:val="24"/>
        </w:rPr>
        <w:t>CityLoops</w:t>
      </w:r>
      <w:proofErr w:type="spellEnd"/>
      <w:r w:rsidRPr="004B76EE">
        <w:rPr>
          <w:sz w:val="24"/>
          <w:szCs w:val="24"/>
        </w:rPr>
        <w:t xml:space="preserve"> case study considering a tender for </w:t>
      </w:r>
      <w:r>
        <w:rPr>
          <w:sz w:val="24"/>
          <w:szCs w:val="24"/>
        </w:rPr>
        <w:t>waste transportation in</w:t>
      </w:r>
      <w:r w:rsidRPr="004B76EE">
        <w:rPr>
          <w:sz w:val="24"/>
          <w:szCs w:val="24"/>
        </w:rPr>
        <w:t xml:space="preserve"> the city of </w:t>
      </w:r>
      <w:proofErr w:type="spellStart"/>
      <w:r w:rsidRPr="004B76EE">
        <w:rPr>
          <w:sz w:val="24"/>
          <w:szCs w:val="24"/>
        </w:rPr>
        <w:t>Mikkeli.</w:t>
      </w:r>
      <w:r w:rsidR="00454BC9" w:rsidRPr="004B76EE">
        <w:rPr>
          <w:sz w:val="24"/>
          <w:szCs w:val="24"/>
        </w:rPr>
        <w:t>The</w:t>
      </w:r>
      <w:proofErr w:type="spellEnd"/>
      <w:r w:rsidR="00454BC9" w:rsidRPr="004B76EE">
        <w:rPr>
          <w:sz w:val="24"/>
          <w:szCs w:val="24"/>
        </w:rPr>
        <w:t xml:space="preserve"> subject of the reportable acquisition was both the emptying and transportation of mixed waste at the properties of the City of Mikkeli, </w:t>
      </w:r>
      <w:proofErr w:type="spellStart"/>
      <w:r w:rsidR="00454BC9" w:rsidRPr="004B76EE">
        <w:rPr>
          <w:sz w:val="24"/>
          <w:szCs w:val="24"/>
        </w:rPr>
        <w:t>Mikalo</w:t>
      </w:r>
      <w:proofErr w:type="spellEnd"/>
      <w:r w:rsidR="00454BC9" w:rsidRPr="004B76EE">
        <w:rPr>
          <w:sz w:val="24"/>
          <w:szCs w:val="24"/>
        </w:rPr>
        <w:t xml:space="preserve"> </w:t>
      </w:r>
      <w:r w:rsidR="00D47098" w:rsidRPr="004B76EE">
        <w:rPr>
          <w:sz w:val="24"/>
          <w:szCs w:val="24"/>
        </w:rPr>
        <w:t>Ltd</w:t>
      </w:r>
      <w:r w:rsidR="00454BC9" w:rsidRPr="004B76EE">
        <w:rPr>
          <w:sz w:val="24"/>
          <w:szCs w:val="24"/>
        </w:rPr>
        <w:t xml:space="preserve">, Mikkelin </w:t>
      </w:r>
      <w:proofErr w:type="spellStart"/>
      <w:r w:rsidR="00454BC9" w:rsidRPr="004B76EE">
        <w:rPr>
          <w:sz w:val="24"/>
          <w:szCs w:val="24"/>
        </w:rPr>
        <w:t>Asumisoikeus</w:t>
      </w:r>
      <w:proofErr w:type="spellEnd"/>
      <w:r w:rsidR="00454BC9" w:rsidRPr="004B76EE">
        <w:rPr>
          <w:sz w:val="24"/>
          <w:szCs w:val="24"/>
        </w:rPr>
        <w:t xml:space="preserve"> </w:t>
      </w:r>
      <w:r w:rsidR="00D47098" w:rsidRPr="004B76EE">
        <w:rPr>
          <w:sz w:val="24"/>
          <w:szCs w:val="24"/>
        </w:rPr>
        <w:t>Ltd</w:t>
      </w:r>
      <w:r w:rsidR="00454BC9" w:rsidRPr="004B76EE">
        <w:rPr>
          <w:sz w:val="24"/>
          <w:szCs w:val="24"/>
        </w:rPr>
        <w:t xml:space="preserve"> and MOAS </w:t>
      </w:r>
      <w:r w:rsidR="00D47098" w:rsidRPr="004B76EE">
        <w:rPr>
          <w:sz w:val="24"/>
          <w:szCs w:val="24"/>
        </w:rPr>
        <w:t>Ltd</w:t>
      </w:r>
      <w:r w:rsidR="00454BC9" w:rsidRPr="004B76EE">
        <w:rPr>
          <w:sz w:val="24"/>
          <w:szCs w:val="24"/>
        </w:rPr>
        <w:t xml:space="preserve"> and in sparsely populated areas of Mikkeli, as well as the emptying of recyclable waste in the entire Metsä</w:t>
      </w:r>
      <w:r w:rsidR="00D47098" w:rsidRPr="004B76EE">
        <w:rPr>
          <w:sz w:val="24"/>
          <w:szCs w:val="24"/>
        </w:rPr>
        <w:t>s</w:t>
      </w:r>
      <w:r w:rsidR="00454BC9" w:rsidRPr="004B76EE">
        <w:rPr>
          <w:sz w:val="24"/>
          <w:szCs w:val="24"/>
        </w:rPr>
        <w:t xml:space="preserve">airila </w:t>
      </w:r>
      <w:r w:rsidR="00D47098" w:rsidRPr="004B76EE">
        <w:rPr>
          <w:sz w:val="24"/>
          <w:szCs w:val="24"/>
        </w:rPr>
        <w:t>Ltd</w:t>
      </w:r>
      <w:r w:rsidR="00454BC9" w:rsidRPr="004B76EE">
        <w:rPr>
          <w:sz w:val="24"/>
          <w:szCs w:val="24"/>
        </w:rPr>
        <w:t xml:space="preserve"> operating area.</w:t>
      </w:r>
      <w:r w:rsidR="008C3E29" w:rsidRPr="004B76EE">
        <w:rPr>
          <w:sz w:val="24"/>
          <w:szCs w:val="24"/>
        </w:rPr>
        <w:t xml:space="preserve"> </w:t>
      </w:r>
    </w:p>
    <w:p w14:paraId="4B377E17" w14:textId="6E2E695E" w:rsidR="00456B78" w:rsidRPr="00F47DEF" w:rsidRDefault="00B06C3E" w:rsidP="00A005A4">
      <w:pPr>
        <w:pStyle w:val="Default"/>
        <w:jc w:val="both"/>
        <w:rPr>
          <w:rFonts w:cstheme="minorBidi"/>
          <w:color w:val="auto"/>
          <w:lang w:val="en-GB"/>
        </w:rPr>
      </w:pPr>
      <w:r w:rsidRPr="00F47DEF">
        <w:rPr>
          <w:rFonts w:cstheme="minorBidi"/>
          <w:color w:val="auto"/>
          <w:lang w:val="en-GB"/>
        </w:rPr>
        <w:t xml:space="preserve">Metsäsairila </w:t>
      </w:r>
      <w:r w:rsidR="00D47098">
        <w:rPr>
          <w:rFonts w:cstheme="minorBidi"/>
          <w:color w:val="auto"/>
          <w:lang w:val="en-GB"/>
        </w:rPr>
        <w:t>Ltd</w:t>
      </w:r>
      <w:r w:rsidRPr="00F47DEF">
        <w:rPr>
          <w:rFonts w:cstheme="minorBidi"/>
          <w:color w:val="auto"/>
          <w:lang w:val="en-GB"/>
        </w:rPr>
        <w:t xml:space="preserve"> is a waste management company owned by the City of Mikkeli, which operates the area's sorting and recycling </w:t>
      </w:r>
      <w:proofErr w:type="spellStart"/>
      <w:r w:rsidRPr="00F47DEF">
        <w:rPr>
          <w:rFonts w:cstheme="minorBidi"/>
          <w:color w:val="auto"/>
          <w:lang w:val="en-GB"/>
        </w:rPr>
        <w:t>center</w:t>
      </w:r>
      <w:proofErr w:type="spellEnd"/>
      <w:r w:rsidRPr="00F47DEF">
        <w:rPr>
          <w:rFonts w:cstheme="minorBidi"/>
          <w:color w:val="auto"/>
          <w:lang w:val="en-GB"/>
        </w:rPr>
        <w:t xml:space="preserve"> and small waste stations. The company arranges the recycling of non-hazardous waste, hazardous waste management, separately collected biowaste and composting of sludge, regional waste collection and the </w:t>
      </w:r>
      <w:r w:rsidR="00F378DB" w:rsidRPr="00F47DEF">
        <w:rPr>
          <w:rFonts w:cstheme="minorBidi"/>
          <w:color w:val="auto"/>
          <w:lang w:val="en-GB"/>
        </w:rPr>
        <w:t>operation</w:t>
      </w:r>
      <w:r w:rsidRPr="00F47DEF">
        <w:rPr>
          <w:rFonts w:cstheme="minorBidi"/>
          <w:color w:val="auto"/>
          <w:lang w:val="en-GB"/>
        </w:rPr>
        <w:t xml:space="preserve"> and maintenance of </w:t>
      </w:r>
      <w:proofErr w:type="spellStart"/>
      <w:r w:rsidRPr="00F47DEF">
        <w:rPr>
          <w:rFonts w:cstheme="minorBidi"/>
          <w:color w:val="auto"/>
          <w:lang w:val="en-GB"/>
        </w:rPr>
        <w:t>ecopoints</w:t>
      </w:r>
      <w:proofErr w:type="spellEnd"/>
      <w:r w:rsidRPr="00F47DEF">
        <w:rPr>
          <w:rFonts w:cstheme="minorBidi"/>
          <w:color w:val="auto"/>
          <w:lang w:val="en-GB"/>
        </w:rPr>
        <w:t xml:space="preserve">, as well as waste transportation. In addition, the company's tasks include waste management planning, development and coordination, as well as </w:t>
      </w:r>
      <w:r w:rsidR="00F378DB" w:rsidRPr="00F47DEF">
        <w:rPr>
          <w:rFonts w:cstheme="minorBidi"/>
          <w:color w:val="auto"/>
          <w:lang w:val="en-GB"/>
        </w:rPr>
        <w:t xml:space="preserve">giving out </w:t>
      </w:r>
      <w:r w:rsidRPr="00F47DEF">
        <w:rPr>
          <w:rFonts w:cstheme="minorBidi"/>
          <w:color w:val="auto"/>
          <w:lang w:val="en-GB"/>
        </w:rPr>
        <w:t xml:space="preserve">advice and information. </w:t>
      </w:r>
    </w:p>
    <w:p w14:paraId="0779717C" w14:textId="590356DF" w:rsidR="008C3E29" w:rsidRPr="00F47DEF" w:rsidRDefault="008C3E29" w:rsidP="00456B78">
      <w:pPr>
        <w:pStyle w:val="Default"/>
        <w:rPr>
          <w:rFonts w:cstheme="minorBidi"/>
          <w:color w:val="auto"/>
          <w:lang w:val="en-GB"/>
        </w:rPr>
      </w:pPr>
    </w:p>
    <w:p w14:paraId="70288505" w14:textId="50CA2ABA" w:rsidR="008C3E29" w:rsidRPr="00F47DEF" w:rsidRDefault="00F378DB" w:rsidP="00A005A4">
      <w:pPr>
        <w:pStyle w:val="Default"/>
        <w:jc w:val="both"/>
        <w:rPr>
          <w:rFonts w:cstheme="minorBidi"/>
          <w:color w:val="auto"/>
          <w:lang w:val="en-GB"/>
        </w:rPr>
      </w:pPr>
      <w:proofErr w:type="spellStart"/>
      <w:r w:rsidRPr="00F47DEF">
        <w:rPr>
          <w:rFonts w:cstheme="minorBidi"/>
          <w:color w:val="auto"/>
          <w:lang w:val="en-GB"/>
        </w:rPr>
        <w:t>Mikalo</w:t>
      </w:r>
      <w:proofErr w:type="spellEnd"/>
      <w:r w:rsidRPr="00F47DEF">
        <w:rPr>
          <w:rFonts w:cstheme="minorBidi"/>
          <w:color w:val="auto"/>
          <w:lang w:val="en-GB"/>
        </w:rPr>
        <w:t xml:space="preserve"> </w:t>
      </w:r>
      <w:r w:rsidR="00D47098">
        <w:rPr>
          <w:rFonts w:cstheme="minorBidi"/>
          <w:color w:val="auto"/>
          <w:lang w:val="en-GB"/>
        </w:rPr>
        <w:t>Ltd</w:t>
      </w:r>
      <w:r w:rsidRPr="00F47DEF">
        <w:rPr>
          <w:rFonts w:cstheme="minorBidi"/>
          <w:color w:val="auto"/>
          <w:lang w:val="en-GB"/>
        </w:rPr>
        <w:t xml:space="preserve"> is a rental housing company of the City of Mikkeli, Mikkelin </w:t>
      </w:r>
      <w:proofErr w:type="spellStart"/>
      <w:r w:rsidRPr="00F47DEF">
        <w:rPr>
          <w:rFonts w:cstheme="minorBidi"/>
          <w:color w:val="auto"/>
          <w:lang w:val="en-GB"/>
        </w:rPr>
        <w:t>Asumisoikeus</w:t>
      </w:r>
      <w:proofErr w:type="spellEnd"/>
      <w:r w:rsidRPr="00F47DEF">
        <w:rPr>
          <w:rFonts w:cstheme="minorBidi"/>
          <w:color w:val="auto"/>
          <w:lang w:val="en-GB"/>
        </w:rPr>
        <w:t xml:space="preserve"> </w:t>
      </w:r>
      <w:r w:rsidR="00D47098">
        <w:rPr>
          <w:rFonts w:cstheme="minorBidi"/>
          <w:color w:val="auto"/>
          <w:lang w:val="en-GB"/>
        </w:rPr>
        <w:t>Ltd</w:t>
      </w:r>
      <w:r w:rsidRPr="00F47DEF">
        <w:rPr>
          <w:rFonts w:cstheme="minorBidi"/>
          <w:color w:val="auto"/>
          <w:lang w:val="en-GB"/>
        </w:rPr>
        <w:t xml:space="preserve"> is a company owned by the City of Mikkeli and MOAS </w:t>
      </w:r>
      <w:r w:rsidR="00D47098">
        <w:rPr>
          <w:rFonts w:cstheme="minorBidi"/>
          <w:color w:val="auto"/>
          <w:lang w:val="en-GB"/>
        </w:rPr>
        <w:t>Ltd</w:t>
      </w:r>
      <w:r w:rsidRPr="00F47DEF">
        <w:rPr>
          <w:rFonts w:cstheme="minorBidi"/>
          <w:color w:val="auto"/>
          <w:lang w:val="en-GB"/>
        </w:rPr>
        <w:t xml:space="preserve"> is a company that manages student housing in the city.</w:t>
      </w:r>
    </w:p>
    <w:p w14:paraId="7C5B0764" w14:textId="1511EC15" w:rsidR="00456B78" w:rsidRPr="00F378DB" w:rsidRDefault="00456B78" w:rsidP="00A005A4">
      <w:pPr>
        <w:rPr>
          <w:sz w:val="24"/>
          <w:szCs w:val="24"/>
        </w:rPr>
      </w:pPr>
    </w:p>
    <w:p w14:paraId="27D7D622" w14:textId="1C5A3FEE" w:rsidR="004C1B86" w:rsidRPr="00171B70" w:rsidRDefault="00CD6720" w:rsidP="004C1B86">
      <w:pPr>
        <w:pStyle w:val="Default"/>
        <w:rPr>
          <w:rFonts w:cstheme="minorBidi"/>
          <w:color w:val="auto"/>
          <w:lang w:val="en-GB"/>
        </w:rPr>
      </w:pPr>
      <w:r>
        <w:rPr>
          <w:rStyle w:val="jlqj4b"/>
          <w:lang w:val="en"/>
        </w:rPr>
        <w:t xml:space="preserve">Waste transport system (at the time of </w:t>
      </w:r>
      <w:r w:rsidR="00171B70">
        <w:rPr>
          <w:rStyle w:val="jlqj4b"/>
          <w:lang w:val="en"/>
        </w:rPr>
        <w:t>the tendering</w:t>
      </w:r>
      <w:r>
        <w:rPr>
          <w:rStyle w:val="jlqj4b"/>
          <w:lang w:val="en"/>
        </w:rPr>
        <w:t>)</w:t>
      </w:r>
    </w:p>
    <w:p w14:paraId="1E3E9C1D" w14:textId="77777777" w:rsidR="004C1B86" w:rsidRPr="00171B70" w:rsidRDefault="004C1B86" w:rsidP="004C1B86">
      <w:pPr>
        <w:pStyle w:val="Default"/>
        <w:rPr>
          <w:rFonts w:cstheme="minorBidi"/>
          <w:color w:val="auto"/>
          <w:lang w:val="en-GB"/>
        </w:rPr>
      </w:pPr>
    </w:p>
    <w:p w14:paraId="54F935A6" w14:textId="3764C540" w:rsidR="004C1B86" w:rsidRPr="00171B70" w:rsidRDefault="00171B70" w:rsidP="006577C4">
      <w:pPr>
        <w:pStyle w:val="Default"/>
        <w:jc w:val="both"/>
        <w:rPr>
          <w:rFonts w:cstheme="minorBidi"/>
          <w:color w:val="auto"/>
          <w:lang w:val="en-GB"/>
        </w:rPr>
      </w:pPr>
      <w:r>
        <w:rPr>
          <w:rStyle w:val="jlqj4b"/>
          <w:lang w:val="en"/>
        </w:rPr>
        <w:t xml:space="preserve">The City of Mikkeli has made a decision that in the sparsely populated area and in the agglomerations of </w:t>
      </w:r>
      <w:proofErr w:type="spellStart"/>
      <w:r>
        <w:rPr>
          <w:rStyle w:val="jlqj4b"/>
          <w:lang w:val="en"/>
        </w:rPr>
        <w:t>Haukivuori</w:t>
      </w:r>
      <w:proofErr w:type="spellEnd"/>
      <w:r>
        <w:rPr>
          <w:rStyle w:val="jlqj4b"/>
          <w:lang w:val="en"/>
        </w:rPr>
        <w:t xml:space="preserve"> and </w:t>
      </w:r>
      <w:proofErr w:type="spellStart"/>
      <w:r>
        <w:rPr>
          <w:rStyle w:val="jlqj4b"/>
          <w:lang w:val="en"/>
        </w:rPr>
        <w:t>Suomenniemi</w:t>
      </w:r>
      <w:proofErr w:type="spellEnd"/>
      <w:r>
        <w:rPr>
          <w:rStyle w:val="jlqj4b"/>
          <w:lang w:val="en"/>
        </w:rPr>
        <w:t xml:space="preserve">, municipal waste transport operates in accordance with section 36 of the Waste Act and therefore has entrusted Metsäsairila </w:t>
      </w:r>
      <w:r w:rsidR="00D47098">
        <w:rPr>
          <w:rStyle w:val="jlqj4b"/>
          <w:lang w:val="en"/>
        </w:rPr>
        <w:t>Ltd</w:t>
      </w:r>
      <w:r>
        <w:rPr>
          <w:rStyle w:val="jlqj4b"/>
          <w:lang w:val="en"/>
        </w:rPr>
        <w:t xml:space="preserve"> with the implementation of waste management and tendering there. </w:t>
      </w:r>
      <w:r w:rsidRPr="00171B70">
        <w:rPr>
          <w:rStyle w:val="jlqj4b"/>
          <w:lang w:val="en-GB"/>
        </w:rPr>
        <w:t xml:space="preserve">The City of Mikkeli, Mikkelin </w:t>
      </w:r>
      <w:proofErr w:type="spellStart"/>
      <w:r w:rsidRPr="00171B70">
        <w:rPr>
          <w:rStyle w:val="jlqj4b"/>
          <w:lang w:val="en-GB"/>
        </w:rPr>
        <w:t>Asumisoikeus</w:t>
      </w:r>
      <w:proofErr w:type="spellEnd"/>
      <w:r w:rsidRPr="00171B70">
        <w:rPr>
          <w:rStyle w:val="jlqj4b"/>
          <w:lang w:val="en-GB"/>
        </w:rPr>
        <w:t xml:space="preserve"> </w:t>
      </w:r>
      <w:r w:rsidR="00D47098">
        <w:rPr>
          <w:rStyle w:val="jlqj4b"/>
          <w:lang w:val="en-GB"/>
        </w:rPr>
        <w:t>Ltd</w:t>
      </w:r>
      <w:r w:rsidRPr="00171B70">
        <w:rPr>
          <w:rStyle w:val="jlqj4b"/>
          <w:lang w:val="en-GB"/>
        </w:rPr>
        <w:t xml:space="preserve">, Mikkeli Student Homes (MOAS </w:t>
      </w:r>
      <w:r w:rsidR="00D47098">
        <w:rPr>
          <w:rStyle w:val="jlqj4b"/>
          <w:lang w:val="en-GB"/>
        </w:rPr>
        <w:t>Ltd</w:t>
      </w:r>
      <w:r w:rsidRPr="00171B70">
        <w:rPr>
          <w:rStyle w:val="jlqj4b"/>
          <w:lang w:val="en-GB"/>
        </w:rPr>
        <w:t xml:space="preserve">) and </w:t>
      </w:r>
      <w:proofErr w:type="spellStart"/>
      <w:r w:rsidRPr="00171B70">
        <w:rPr>
          <w:rStyle w:val="jlqj4b"/>
          <w:lang w:val="en-GB"/>
        </w:rPr>
        <w:t>Mikalo</w:t>
      </w:r>
      <w:proofErr w:type="spellEnd"/>
      <w:r w:rsidRPr="00171B70">
        <w:rPr>
          <w:rStyle w:val="jlqj4b"/>
          <w:lang w:val="en-GB"/>
        </w:rPr>
        <w:t xml:space="preserve"> </w:t>
      </w:r>
      <w:r w:rsidR="00D47098">
        <w:rPr>
          <w:rStyle w:val="jlqj4b"/>
          <w:lang w:val="en-GB"/>
        </w:rPr>
        <w:t>Ltd</w:t>
      </w:r>
      <w:r w:rsidRPr="00171B70">
        <w:rPr>
          <w:rStyle w:val="jlqj4b"/>
          <w:lang w:val="en-GB"/>
        </w:rPr>
        <w:t xml:space="preserve"> have commissioned Metsäsairila </w:t>
      </w:r>
      <w:r w:rsidR="00D47098">
        <w:rPr>
          <w:rStyle w:val="jlqj4b"/>
          <w:lang w:val="en-GB"/>
        </w:rPr>
        <w:t>Ltd</w:t>
      </w:r>
      <w:r w:rsidRPr="00171B70">
        <w:rPr>
          <w:rStyle w:val="jlqj4b"/>
          <w:lang w:val="en-GB"/>
        </w:rPr>
        <w:t xml:space="preserve"> to tender for the emptying and transportation of waste from their own properties</w:t>
      </w:r>
      <w:r>
        <w:rPr>
          <w:rStyle w:val="jlqj4b"/>
          <w:lang w:val="en-GB"/>
        </w:rPr>
        <w:t>.</w:t>
      </w:r>
    </w:p>
    <w:p w14:paraId="778BFE36" w14:textId="77777777" w:rsidR="004C1B86" w:rsidRPr="00B63DCB" w:rsidRDefault="004C1B86" w:rsidP="006577C4">
      <w:pPr>
        <w:pStyle w:val="Default"/>
        <w:jc w:val="both"/>
        <w:rPr>
          <w:rStyle w:val="jlqj4b"/>
          <w:lang w:val="en-GB"/>
        </w:rPr>
      </w:pPr>
    </w:p>
    <w:p w14:paraId="50A466CF" w14:textId="3A52916C" w:rsidR="004C1B86" w:rsidRPr="00B63DCB" w:rsidRDefault="00D84600" w:rsidP="006577C4">
      <w:pPr>
        <w:rPr>
          <w:rStyle w:val="jlqj4b"/>
          <w:rFonts w:cs="Arial"/>
          <w:color w:val="000000"/>
        </w:rPr>
      </w:pPr>
      <w:r w:rsidRPr="00B63DCB">
        <w:rPr>
          <w:rStyle w:val="jlqj4b"/>
          <w:rFonts w:cs="Arial"/>
          <w:color w:val="000000"/>
          <w:sz w:val="24"/>
          <w:szCs w:val="24"/>
        </w:rPr>
        <w:t xml:space="preserve">The emptying of waste bins and the transport of waste are entrusted to the contractor on the basis of tenders. Metsäsairila </w:t>
      </w:r>
      <w:r w:rsidR="00D47098">
        <w:rPr>
          <w:rStyle w:val="jlqj4b"/>
          <w:rFonts w:cs="Arial"/>
          <w:color w:val="000000"/>
          <w:sz w:val="24"/>
          <w:szCs w:val="24"/>
        </w:rPr>
        <w:t>Ltd</w:t>
      </w:r>
      <w:r w:rsidRPr="00B63DCB">
        <w:rPr>
          <w:rStyle w:val="jlqj4b"/>
          <w:rFonts w:cs="Arial"/>
          <w:color w:val="000000"/>
          <w:sz w:val="24"/>
          <w:szCs w:val="24"/>
        </w:rPr>
        <w:t xml:space="preserve"> handles invoicing and customer service for customers in the contract areas.</w:t>
      </w:r>
    </w:p>
    <w:p w14:paraId="4E090384" w14:textId="41712F52" w:rsidR="004C1B86" w:rsidRPr="000020C5" w:rsidRDefault="00D84600" w:rsidP="006577C4">
      <w:pPr>
        <w:rPr>
          <w:rStyle w:val="jlqj4b"/>
          <w:rFonts w:cs="Arial"/>
          <w:color w:val="000000"/>
          <w:sz w:val="24"/>
          <w:szCs w:val="24"/>
        </w:rPr>
      </w:pPr>
      <w:r w:rsidRPr="000020C5">
        <w:rPr>
          <w:rStyle w:val="jlqj4b"/>
          <w:rFonts w:cs="Arial"/>
          <w:color w:val="000000"/>
          <w:sz w:val="24"/>
          <w:szCs w:val="24"/>
        </w:rPr>
        <w:t>The services to</w:t>
      </w:r>
      <w:r w:rsidR="00B63DCB" w:rsidRPr="000020C5">
        <w:rPr>
          <w:rStyle w:val="jlqj4b"/>
          <w:rFonts w:cs="Arial"/>
          <w:color w:val="000000"/>
          <w:sz w:val="24"/>
          <w:szCs w:val="24"/>
        </w:rPr>
        <w:t xml:space="preserve"> be tendered where:</w:t>
      </w:r>
    </w:p>
    <w:p w14:paraId="78D122EC" w14:textId="3A054C36" w:rsidR="004C1B86" w:rsidRPr="000020C5" w:rsidRDefault="00B63DCB" w:rsidP="009F6CFC">
      <w:pPr>
        <w:pStyle w:val="Default"/>
        <w:numPr>
          <w:ilvl w:val="0"/>
          <w:numId w:val="31"/>
        </w:numPr>
        <w:jc w:val="both"/>
        <w:rPr>
          <w:rStyle w:val="jlqj4b"/>
          <w:lang w:val="en-GB"/>
        </w:rPr>
      </w:pPr>
      <w:r w:rsidRPr="000020C5">
        <w:rPr>
          <w:rStyle w:val="jlqj4b"/>
          <w:lang w:val="en-GB"/>
        </w:rPr>
        <w:t xml:space="preserve">Waste transportation of the properties of the City of Mikkeli and </w:t>
      </w:r>
      <w:proofErr w:type="spellStart"/>
      <w:r w:rsidRPr="000020C5">
        <w:rPr>
          <w:rStyle w:val="jlqj4b"/>
          <w:lang w:val="en-GB"/>
        </w:rPr>
        <w:t>Mikkeli´s</w:t>
      </w:r>
      <w:proofErr w:type="spellEnd"/>
      <w:r w:rsidRPr="000020C5">
        <w:rPr>
          <w:rStyle w:val="jlqj4b"/>
          <w:lang w:val="en-GB"/>
        </w:rPr>
        <w:t xml:space="preserve"> </w:t>
      </w:r>
      <w:proofErr w:type="spellStart"/>
      <w:r w:rsidRPr="000020C5">
        <w:rPr>
          <w:rStyle w:val="jlqj4b"/>
          <w:lang w:val="en-GB"/>
        </w:rPr>
        <w:t>Asumisoikeus</w:t>
      </w:r>
      <w:proofErr w:type="spellEnd"/>
      <w:r w:rsidRPr="000020C5">
        <w:rPr>
          <w:rStyle w:val="jlqj4b"/>
          <w:lang w:val="en-GB"/>
        </w:rPr>
        <w:t xml:space="preserve"> </w:t>
      </w:r>
      <w:r w:rsidR="00D47098">
        <w:rPr>
          <w:rStyle w:val="jlqj4b"/>
          <w:lang w:val="en-GB"/>
        </w:rPr>
        <w:t>Ltd</w:t>
      </w:r>
      <w:r w:rsidRPr="000020C5">
        <w:rPr>
          <w:rStyle w:val="jlqj4b"/>
          <w:lang w:val="en-GB"/>
        </w:rPr>
        <w:t xml:space="preserve">, as well as companies, housing associations and households requesting service from Metsäsairila </w:t>
      </w:r>
      <w:r w:rsidR="00D47098">
        <w:rPr>
          <w:rStyle w:val="jlqj4b"/>
          <w:lang w:val="en-GB"/>
        </w:rPr>
        <w:t>Ltd</w:t>
      </w:r>
      <w:r w:rsidRPr="000020C5">
        <w:rPr>
          <w:rStyle w:val="jlqj4b"/>
          <w:lang w:val="en-GB"/>
        </w:rPr>
        <w:t xml:space="preserve"> in the Mikkeli agglomeration.</w:t>
      </w:r>
    </w:p>
    <w:p w14:paraId="446652B8" w14:textId="381AFACF" w:rsidR="000020C5" w:rsidRPr="000020C5" w:rsidRDefault="000020C5" w:rsidP="006577C4">
      <w:pPr>
        <w:pStyle w:val="Default"/>
        <w:numPr>
          <w:ilvl w:val="0"/>
          <w:numId w:val="31"/>
        </w:numPr>
        <w:jc w:val="both"/>
        <w:rPr>
          <w:rStyle w:val="jlqj4b"/>
          <w:lang w:val="en-GB"/>
        </w:rPr>
      </w:pPr>
      <w:r w:rsidRPr="000020C5">
        <w:rPr>
          <w:rStyle w:val="jlqj4b"/>
          <w:lang w:val="en-GB"/>
        </w:rPr>
        <w:t xml:space="preserve">Waste transportation of </w:t>
      </w:r>
      <w:proofErr w:type="spellStart"/>
      <w:r w:rsidRPr="000020C5">
        <w:rPr>
          <w:rStyle w:val="jlqj4b"/>
          <w:lang w:val="en-GB"/>
        </w:rPr>
        <w:t>Mikalo</w:t>
      </w:r>
      <w:proofErr w:type="spellEnd"/>
      <w:r w:rsidRPr="000020C5">
        <w:rPr>
          <w:rStyle w:val="jlqj4b"/>
          <w:lang w:val="en-GB"/>
        </w:rPr>
        <w:t xml:space="preserve"> </w:t>
      </w:r>
      <w:proofErr w:type="spellStart"/>
      <w:r w:rsidR="00D47098">
        <w:rPr>
          <w:rStyle w:val="jlqj4b"/>
          <w:lang w:val="en-GB"/>
        </w:rPr>
        <w:t>Ltd</w:t>
      </w:r>
      <w:r w:rsidRPr="000020C5">
        <w:rPr>
          <w:rStyle w:val="jlqj4b"/>
          <w:lang w:val="en-GB"/>
        </w:rPr>
        <w:t>'s</w:t>
      </w:r>
      <w:proofErr w:type="spellEnd"/>
      <w:r w:rsidRPr="000020C5">
        <w:rPr>
          <w:rStyle w:val="jlqj4b"/>
          <w:lang w:val="en-GB"/>
        </w:rPr>
        <w:t xml:space="preserve"> properties in the Mikkeli agglomeration</w:t>
      </w:r>
    </w:p>
    <w:p w14:paraId="0A35A9A1" w14:textId="76FBCACA" w:rsidR="004C1B86" w:rsidRPr="000020C5" w:rsidRDefault="000020C5" w:rsidP="006577C4">
      <w:pPr>
        <w:pStyle w:val="Default"/>
        <w:numPr>
          <w:ilvl w:val="0"/>
          <w:numId w:val="31"/>
        </w:numPr>
        <w:jc w:val="both"/>
        <w:rPr>
          <w:rStyle w:val="jlqj4b"/>
          <w:lang w:val="en-GB"/>
        </w:rPr>
      </w:pPr>
      <w:r w:rsidRPr="000020C5">
        <w:rPr>
          <w:rStyle w:val="jlqj4b"/>
          <w:lang w:val="en-GB"/>
        </w:rPr>
        <w:t xml:space="preserve">Waste transportation of MOAS </w:t>
      </w:r>
      <w:proofErr w:type="spellStart"/>
      <w:r w:rsidR="00D47098">
        <w:rPr>
          <w:rStyle w:val="jlqj4b"/>
          <w:lang w:val="en-GB"/>
        </w:rPr>
        <w:t>Ltd</w:t>
      </w:r>
      <w:r w:rsidRPr="000020C5">
        <w:rPr>
          <w:rStyle w:val="jlqj4b"/>
          <w:lang w:val="en-GB"/>
        </w:rPr>
        <w:t>'s</w:t>
      </w:r>
      <w:proofErr w:type="spellEnd"/>
      <w:r w:rsidRPr="000020C5">
        <w:rPr>
          <w:rStyle w:val="jlqj4b"/>
          <w:lang w:val="en-GB"/>
        </w:rPr>
        <w:t xml:space="preserve"> properties in the Mikkeli agglomeration</w:t>
      </w:r>
      <w:r w:rsidR="004C1B86" w:rsidRPr="000020C5">
        <w:rPr>
          <w:rStyle w:val="jlqj4b"/>
          <w:lang w:val="en-GB"/>
        </w:rPr>
        <w:br/>
      </w:r>
    </w:p>
    <w:p w14:paraId="6B9AAC7B" w14:textId="77777777" w:rsidR="004C1B86" w:rsidRPr="000020C5" w:rsidRDefault="004C1B86" w:rsidP="00711B9E">
      <w:pPr>
        <w:rPr>
          <w:b/>
          <w:bCs/>
          <w:sz w:val="24"/>
          <w:szCs w:val="24"/>
        </w:rPr>
      </w:pPr>
    </w:p>
    <w:p w14:paraId="58028829" w14:textId="003C865E" w:rsidR="008167BC" w:rsidRPr="00000D49" w:rsidRDefault="0030395D" w:rsidP="00864DBA">
      <w:pPr>
        <w:pStyle w:val="Otsikko1"/>
        <w:rPr>
          <w:sz w:val="40"/>
          <w:szCs w:val="40"/>
        </w:rPr>
      </w:pPr>
      <w:bookmarkStart w:id="4" w:name="_Toc70077975"/>
      <w:r w:rsidRPr="0030395D">
        <w:rPr>
          <w:sz w:val="40"/>
          <w:szCs w:val="40"/>
        </w:rPr>
        <w:lastRenderedPageBreak/>
        <w:t>Outline the stages of the procurement process</w:t>
      </w:r>
      <w:bookmarkEnd w:id="4"/>
    </w:p>
    <w:p w14:paraId="69FE0547" w14:textId="511D6D21" w:rsidR="00345265" w:rsidRDefault="00345265" w:rsidP="00345265"/>
    <w:tbl>
      <w:tblPr>
        <w:tblW w:w="8835" w:type="dxa"/>
        <w:tblBorders>
          <w:top w:val="single" w:sz="2" w:space="0" w:color="128F88"/>
          <w:left w:val="single" w:sz="2" w:space="0" w:color="128F88"/>
          <w:bottom w:val="single" w:sz="2" w:space="0" w:color="128F88"/>
          <w:right w:val="single" w:sz="2" w:space="0" w:color="128F88"/>
          <w:insideH w:val="single" w:sz="2" w:space="0" w:color="128F88"/>
          <w:insideV w:val="single" w:sz="2" w:space="0" w:color="128F88"/>
        </w:tblBorders>
        <w:tblLayout w:type="fixed"/>
        <w:tblCellMar>
          <w:top w:w="55" w:type="dxa"/>
          <w:left w:w="55" w:type="dxa"/>
          <w:bottom w:w="55" w:type="dxa"/>
          <w:right w:w="55" w:type="dxa"/>
        </w:tblCellMar>
        <w:tblLook w:val="0000" w:firstRow="0" w:lastRow="0" w:firstColumn="0" w:lastColumn="0" w:noHBand="0" w:noVBand="0"/>
      </w:tblPr>
      <w:tblGrid>
        <w:gridCol w:w="8835"/>
      </w:tblGrid>
      <w:tr w:rsidR="00345265" w:rsidRPr="00D4040B" w14:paraId="7707D749" w14:textId="77777777" w:rsidTr="001A78B2">
        <w:trPr>
          <w:trHeight w:val="30"/>
        </w:trPr>
        <w:tc>
          <w:tcPr>
            <w:tcW w:w="8835" w:type="dxa"/>
            <w:tcBorders>
              <w:top w:val="single" w:sz="4" w:space="0" w:color="004D76"/>
              <w:left w:val="single" w:sz="4" w:space="0" w:color="004D76"/>
              <w:bottom w:val="single" w:sz="4" w:space="0" w:color="004D76"/>
              <w:right w:val="single" w:sz="4" w:space="0" w:color="004D76"/>
            </w:tcBorders>
            <w:shd w:val="clear" w:color="auto" w:fill="004D76"/>
            <w:vAlign w:val="center"/>
          </w:tcPr>
          <w:p w14:paraId="4FB53D92" w14:textId="3A9AA2E3" w:rsidR="00345265" w:rsidRPr="00D4040B" w:rsidRDefault="0030395D" w:rsidP="001A78B2">
            <w:pPr>
              <w:pStyle w:val="Boxheading"/>
              <w:rPr>
                <w:rFonts w:ascii="Arial Rounded MT Bold" w:hAnsi="Arial Rounded MT Bold"/>
              </w:rPr>
            </w:pPr>
            <w:r>
              <w:rPr>
                <w:rStyle w:val="jlqj4b"/>
                <w:lang w:val="en"/>
              </w:rPr>
              <w:t>Outline the stages of the procurement process</w:t>
            </w:r>
          </w:p>
        </w:tc>
      </w:tr>
      <w:tr w:rsidR="00345265" w:rsidRPr="00D4040B" w14:paraId="29ED180E" w14:textId="77777777" w:rsidTr="001A78B2">
        <w:trPr>
          <w:trHeight w:val="1775"/>
        </w:trPr>
        <w:tc>
          <w:tcPr>
            <w:tcW w:w="8835" w:type="dxa"/>
            <w:tcBorders>
              <w:top w:val="single" w:sz="4" w:space="0" w:color="004D76"/>
              <w:left w:val="single" w:sz="4" w:space="0" w:color="004D76"/>
              <w:bottom w:val="single" w:sz="4" w:space="0" w:color="004D76"/>
              <w:right w:val="single" w:sz="4" w:space="0" w:color="004D76"/>
            </w:tcBorders>
            <w:shd w:val="clear" w:color="auto" w:fill="auto"/>
          </w:tcPr>
          <w:p w14:paraId="3541B759" w14:textId="25F7FAB8" w:rsidR="000942A0" w:rsidRPr="008B416B" w:rsidRDefault="001B0333" w:rsidP="006342E1">
            <w:pPr>
              <w:pStyle w:val="Luettelokappale"/>
              <w:numPr>
                <w:ilvl w:val="0"/>
                <w:numId w:val="14"/>
              </w:numPr>
              <w:spacing w:line="259" w:lineRule="auto"/>
              <w:jc w:val="left"/>
            </w:pPr>
            <w:r>
              <w:rPr>
                <w:rStyle w:val="jlqj4b"/>
                <w:lang w:val="en"/>
              </w:rPr>
              <w:t>Tender planning process</w:t>
            </w:r>
            <w:r w:rsidR="006342E1">
              <w:br/>
            </w:r>
          </w:p>
          <w:p w14:paraId="3523ACAC" w14:textId="36B2389E" w:rsidR="000942A0" w:rsidRDefault="001B0333" w:rsidP="006342E1">
            <w:pPr>
              <w:pStyle w:val="Luettelokappale"/>
              <w:numPr>
                <w:ilvl w:val="0"/>
                <w:numId w:val="14"/>
              </w:numPr>
              <w:spacing w:line="259" w:lineRule="auto"/>
              <w:jc w:val="left"/>
            </w:pPr>
            <w:r>
              <w:rPr>
                <w:rStyle w:val="jlqj4b"/>
                <w:lang w:val="en"/>
              </w:rPr>
              <w:t>Pre-competitive decision-making process</w:t>
            </w:r>
            <w:r w:rsidR="006342E1">
              <w:br/>
            </w:r>
          </w:p>
          <w:p w14:paraId="4AB145F6" w14:textId="2CD323FC" w:rsidR="005D4F1F" w:rsidRDefault="001B0333" w:rsidP="006342E1">
            <w:pPr>
              <w:pStyle w:val="Luettelokappale"/>
              <w:numPr>
                <w:ilvl w:val="0"/>
                <w:numId w:val="14"/>
              </w:numPr>
              <w:spacing w:line="259" w:lineRule="auto"/>
              <w:jc w:val="left"/>
            </w:pPr>
            <w:r>
              <w:rPr>
                <w:rStyle w:val="jlqj4b"/>
                <w:lang w:val="en"/>
              </w:rPr>
              <w:t>Procurement planning</w:t>
            </w:r>
          </w:p>
          <w:p w14:paraId="37E2F1C7" w14:textId="767E8A78" w:rsidR="00D86296" w:rsidRDefault="001B0333" w:rsidP="00BD7F6E">
            <w:pPr>
              <w:pStyle w:val="Luettelokappale"/>
              <w:numPr>
                <w:ilvl w:val="1"/>
                <w:numId w:val="14"/>
              </w:numPr>
              <w:spacing w:line="259" w:lineRule="auto"/>
              <w:jc w:val="left"/>
            </w:pPr>
            <w:r>
              <w:rPr>
                <w:rStyle w:val="jlqj4b"/>
                <w:lang w:val="en"/>
              </w:rPr>
              <w:t>Market dialogue</w:t>
            </w:r>
          </w:p>
          <w:p w14:paraId="6BF08288" w14:textId="00E856C1" w:rsidR="0050761F" w:rsidRDefault="001B0333" w:rsidP="0050761F">
            <w:pPr>
              <w:pStyle w:val="Luettelokappale"/>
              <w:numPr>
                <w:ilvl w:val="1"/>
                <w:numId w:val="14"/>
              </w:numPr>
              <w:spacing w:line="259" w:lineRule="auto"/>
              <w:jc w:val="left"/>
            </w:pPr>
            <w:r>
              <w:rPr>
                <w:rStyle w:val="jlqj4b"/>
                <w:lang w:val="en"/>
              </w:rPr>
              <w:t>Choice of procurement procedure</w:t>
            </w:r>
          </w:p>
          <w:p w14:paraId="1F280641" w14:textId="52EBA76E" w:rsidR="00985212" w:rsidRDefault="001B0333" w:rsidP="0050761F">
            <w:pPr>
              <w:pStyle w:val="Luettelokappale"/>
              <w:numPr>
                <w:ilvl w:val="1"/>
                <w:numId w:val="14"/>
              </w:numPr>
              <w:spacing w:line="259" w:lineRule="auto"/>
              <w:jc w:val="left"/>
            </w:pPr>
            <w:r>
              <w:rPr>
                <w:rStyle w:val="jlqj4b"/>
                <w:lang w:val="en"/>
              </w:rPr>
              <w:t>Absolute eligibility requirements for suppliers</w:t>
            </w:r>
          </w:p>
          <w:p w14:paraId="23478475" w14:textId="73845FD7" w:rsidR="00ED04E5" w:rsidRDefault="001B0333" w:rsidP="0050761F">
            <w:pPr>
              <w:pStyle w:val="Luettelokappale"/>
              <w:numPr>
                <w:ilvl w:val="1"/>
                <w:numId w:val="14"/>
              </w:numPr>
              <w:spacing w:line="259" w:lineRule="auto"/>
              <w:jc w:val="left"/>
            </w:pPr>
            <w:r>
              <w:rPr>
                <w:rStyle w:val="jlqj4b"/>
                <w:lang w:val="en"/>
              </w:rPr>
              <w:t>Mandatory requirements for providing the service</w:t>
            </w:r>
          </w:p>
          <w:p w14:paraId="7BD119E3" w14:textId="72D591C9" w:rsidR="00174BFF" w:rsidRDefault="006F4AFE" w:rsidP="0050761F">
            <w:pPr>
              <w:pStyle w:val="Luettelokappale"/>
              <w:numPr>
                <w:ilvl w:val="1"/>
                <w:numId w:val="14"/>
              </w:numPr>
              <w:spacing w:line="259" w:lineRule="auto"/>
              <w:jc w:val="left"/>
            </w:pPr>
            <w:r>
              <w:rPr>
                <w:rStyle w:val="jlqj4b"/>
                <w:lang w:val="en"/>
              </w:rPr>
              <w:t>Propulsion requirements and specification</w:t>
            </w:r>
          </w:p>
          <w:p w14:paraId="1389B43D" w14:textId="45EF0100" w:rsidR="000942A0" w:rsidRPr="008B416B" w:rsidRDefault="006F4AFE" w:rsidP="0050761F">
            <w:pPr>
              <w:pStyle w:val="Luettelokappale"/>
              <w:numPr>
                <w:ilvl w:val="1"/>
                <w:numId w:val="14"/>
              </w:numPr>
              <w:spacing w:line="259" w:lineRule="auto"/>
              <w:jc w:val="left"/>
            </w:pPr>
            <w:r>
              <w:rPr>
                <w:rStyle w:val="jlqj4b"/>
                <w:lang w:val="en"/>
              </w:rPr>
              <w:t>Selection of competition criteria</w:t>
            </w:r>
            <w:r w:rsidR="006342E1">
              <w:br/>
            </w:r>
          </w:p>
          <w:p w14:paraId="24D43784" w14:textId="33C576E5" w:rsidR="000942A0" w:rsidRPr="008B416B" w:rsidRDefault="006F4AFE" w:rsidP="006342E1">
            <w:pPr>
              <w:pStyle w:val="Luettelokappale"/>
              <w:numPr>
                <w:ilvl w:val="0"/>
                <w:numId w:val="14"/>
              </w:numPr>
              <w:spacing w:line="259" w:lineRule="auto"/>
              <w:jc w:val="left"/>
              <w:rPr>
                <w:i/>
                <w:iCs/>
                <w:strike/>
              </w:rPr>
            </w:pPr>
            <w:r>
              <w:t>Putting up for tender</w:t>
            </w:r>
            <w:r w:rsidR="006342E1">
              <w:br/>
            </w:r>
          </w:p>
          <w:p w14:paraId="02DB1624" w14:textId="185E420C" w:rsidR="00345265" w:rsidRPr="00D4040B" w:rsidRDefault="006F4AFE" w:rsidP="00A50BCE">
            <w:pPr>
              <w:pStyle w:val="Luettelokappale"/>
              <w:numPr>
                <w:ilvl w:val="0"/>
                <w:numId w:val="14"/>
              </w:numPr>
              <w:spacing w:line="259" w:lineRule="auto"/>
              <w:jc w:val="left"/>
            </w:pPr>
            <w:r>
              <w:rPr>
                <w:rStyle w:val="jlqj4b"/>
                <w:lang w:val="en"/>
              </w:rPr>
              <w:t>The contract period began on 1.1.2020</w:t>
            </w:r>
          </w:p>
        </w:tc>
      </w:tr>
    </w:tbl>
    <w:p w14:paraId="70F059E3" w14:textId="28B321FD" w:rsidR="00345265" w:rsidRDefault="00345265" w:rsidP="00345265"/>
    <w:p w14:paraId="2C73DEAE" w14:textId="6B470ADF" w:rsidR="00006B7B" w:rsidRPr="000D078B" w:rsidRDefault="000D078B" w:rsidP="004971C8">
      <w:pPr>
        <w:pStyle w:val="Otsikko1"/>
        <w:rPr>
          <w:sz w:val="40"/>
          <w:szCs w:val="40"/>
          <w:lang w:val="fi-FI"/>
        </w:rPr>
      </w:pPr>
      <w:bookmarkStart w:id="5" w:name="_Toc70077976"/>
      <w:proofErr w:type="spellStart"/>
      <w:r w:rsidRPr="000D078B">
        <w:rPr>
          <w:sz w:val="40"/>
          <w:szCs w:val="40"/>
          <w:lang w:val="fi-FI"/>
        </w:rPr>
        <w:t>Motives</w:t>
      </w:r>
      <w:proofErr w:type="spellEnd"/>
      <w:r w:rsidRPr="000D078B">
        <w:rPr>
          <w:sz w:val="40"/>
          <w:szCs w:val="40"/>
          <w:lang w:val="fi-FI"/>
        </w:rPr>
        <w:t xml:space="preserve"> for </w:t>
      </w:r>
      <w:proofErr w:type="spellStart"/>
      <w:r>
        <w:rPr>
          <w:sz w:val="40"/>
          <w:szCs w:val="40"/>
          <w:lang w:val="fi-FI"/>
        </w:rPr>
        <w:t>the</w:t>
      </w:r>
      <w:proofErr w:type="spellEnd"/>
      <w:r>
        <w:rPr>
          <w:sz w:val="40"/>
          <w:szCs w:val="40"/>
          <w:lang w:val="fi-FI"/>
        </w:rPr>
        <w:t xml:space="preserve"> </w:t>
      </w:r>
      <w:proofErr w:type="spellStart"/>
      <w:r>
        <w:rPr>
          <w:sz w:val="40"/>
          <w:szCs w:val="40"/>
          <w:lang w:val="fi-FI"/>
        </w:rPr>
        <w:t>tender</w:t>
      </w:r>
      <w:proofErr w:type="spellEnd"/>
      <w:r w:rsidRPr="000D078B">
        <w:rPr>
          <w:sz w:val="40"/>
          <w:szCs w:val="40"/>
          <w:lang w:val="fi-FI"/>
        </w:rPr>
        <w:t xml:space="preserve"> </w:t>
      </w:r>
      <w:proofErr w:type="spellStart"/>
      <w:r w:rsidRPr="000D078B">
        <w:rPr>
          <w:sz w:val="40"/>
          <w:szCs w:val="40"/>
          <w:lang w:val="fi-FI"/>
        </w:rPr>
        <w:t>planning</w:t>
      </w:r>
      <w:bookmarkEnd w:id="5"/>
      <w:proofErr w:type="spellEnd"/>
    </w:p>
    <w:p w14:paraId="0C75F5BF" w14:textId="55EDDBAD" w:rsidR="00C264BC" w:rsidRPr="00F47DEF" w:rsidRDefault="000D078B" w:rsidP="00C264BC">
      <w:pPr>
        <w:rPr>
          <w:sz w:val="24"/>
          <w:szCs w:val="24"/>
        </w:rPr>
      </w:pPr>
      <w:r w:rsidRPr="00F47DEF">
        <w:rPr>
          <w:sz w:val="24"/>
          <w:szCs w:val="24"/>
        </w:rPr>
        <w:t>The main factors influencing the tender planning were:</w:t>
      </w:r>
    </w:p>
    <w:p w14:paraId="444B5D6C" w14:textId="1BDE7907" w:rsidR="00C264BC" w:rsidRPr="00F47DEF" w:rsidRDefault="000D078B" w:rsidP="00C264BC">
      <w:pPr>
        <w:pStyle w:val="Luettelokappale"/>
        <w:numPr>
          <w:ilvl w:val="0"/>
          <w:numId w:val="24"/>
        </w:numPr>
        <w:spacing w:line="259" w:lineRule="auto"/>
        <w:jc w:val="left"/>
        <w:rPr>
          <w:sz w:val="24"/>
          <w:szCs w:val="24"/>
        </w:rPr>
      </w:pPr>
      <w:r w:rsidRPr="00F47DEF">
        <w:rPr>
          <w:sz w:val="24"/>
          <w:szCs w:val="24"/>
        </w:rPr>
        <w:t>the requirements of the Clean Vehicles Directive (EU 2019/1161) on the addition of low-emission vehicles in public transport</w:t>
      </w:r>
    </w:p>
    <w:p w14:paraId="1A4BDFDD" w14:textId="29872A6F" w:rsidR="00C264BC" w:rsidRPr="00F47DEF" w:rsidRDefault="000D078B" w:rsidP="00F17907">
      <w:pPr>
        <w:pStyle w:val="Luettelokappale"/>
        <w:numPr>
          <w:ilvl w:val="0"/>
          <w:numId w:val="24"/>
        </w:numPr>
        <w:spacing w:line="259" w:lineRule="auto"/>
        <w:rPr>
          <w:sz w:val="24"/>
          <w:szCs w:val="24"/>
        </w:rPr>
      </w:pPr>
      <w:r w:rsidRPr="00F47DEF">
        <w:rPr>
          <w:sz w:val="24"/>
          <w:szCs w:val="24"/>
        </w:rPr>
        <w:t>Strategic priorities and investments of the City of Mikkeli in biogas production and utilization of biogas to reduce the use of fossil fuels</w:t>
      </w:r>
    </w:p>
    <w:p w14:paraId="6BD7DCC7" w14:textId="3569A2FB" w:rsidR="00C264BC" w:rsidRPr="00F47DEF" w:rsidRDefault="000D078B" w:rsidP="00F17907">
      <w:pPr>
        <w:pStyle w:val="Luettelokappale"/>
        <w:numPr>
          <w:ilvl w:val="0"/>
          <w:numId w:val="24"/>
        </w:numPr>
        <w:spacing w:line="259" w:lineRule="auto"/>
        <w:rPr>
          <w:sz w:val="24"/>
          <w:szCs w:val="24"/>
        </w:rPr>
      </w:pPr>
      <w:r w:rsidRPr="00F47DEF">
        <w:rPr>
          <w:sz w:val="24"/>
          <w:szCs w:val="24"/>
        </w:rPr>
        <w:t>biofuel was defined as a partial propulsion requirement on the basis of the above</w:t>
      </w:r>
    </w:p>
    <w:p w14:paraId="533DA0AC" w14:textId="680D4A14" w:rsidR="00C264BC" w:rsidRPr="00F47DEF" w:rsidRDefault="000D078B" w:rsidP="00F17907">
      <w:pPr>
        <w:pStyle w:val="Luettelokappale"/>
        <w:numPr>
          <w:ilvl w:val="0"/>
          <w:numId w:val="24"/>
        </w:numPr>
        <w:spacing w:line="259" w:lineRule="auto"/>
        <w:rPr>
          <w:sz w:val="24"/>
          <w:szCs w:val="24"/>
        </w:rPr>
      </w:pPr>
      <w:r w:rsidRPr="00F47DEF">
        <w:rPr>
          <w:sz w:val="24"/>
          <w:szCs w:val="24"/>
        </w:rPr>
        <w:t>due to the propulsion requirement, the contract period must be long so that the investment costs of the equipment do not become unreasonable for the service providers (long payback period)</w:t>
      </w:r>
    </w:p>
    <w:p w14:paraId="5663CE79" w14:textId="4AEB46ED" w:rsidR="00C264BC" w:rsidRPr="00F47DEF" w:rsidRDefault="004E4EFD" w:rsidP="00F17907">
      <w:pPr>
        <w:pStyle w:val="Luettelokappale"/>
        <w:numPr>
          <w:ilvl w:val="0"/>
          <w:numId w:val="24"/>
        </w:numPr>
        <w:spacing w:line="259" w:lineRule="auto"/>
        <w:rPr>
          <w:sz w:val="24"/>
          <w:szCs w:val="24"/>
        </w:rPr>
      </w:pPr>
      <w:r w:rsidRPr="00F47DEF">
        <w:rPr>
          <w:sz w:val="24"/>
          <w:szCs w:val="24"/>
        </w:rPr>
        <w:t>At the same time, information and a clear signal will be given to the market that the propulsion requirements will continue to be part of the Group's transport and logistics-intensive tenders, based on both the city's strategic goals and the applicable laws.</w:t>
      </w:r>
    </w:p>
    <w:p w14:paraId="492D176C" w14:textId="77777777" w:rsidR="00C264BC" w:rsidRPr="004E4EFD" w:rsidRDefault="00C264BC" w:rsidP="00C264BC">
      <w:pPr>
        <w:spacing w:line="259" w:lineRule="auto"/>
        <w:jc w:val="left"/>
        <w:rPr>
          <w:sz w:val="24"/>
          <w:szCs w:val="24"/>
        </w:rPr>
      </w:pPr>
    </w:p>
    <w:p w14:paraId="3C0AC861" w14:textId="77777777" w:rsidR="00FD6B05" w:rsidRPr="00000D49" w:rsidRDefault="00FD6B05" w:rsidP="00FD6B05">
      <w:pPr>
        <w:pStyle w:val="Otsikko1"/>
        <w:jc w:val="left"/>
        <w:rPr>
          <w:sz w:val="40"/>
          <w:szCs w:val="40"/>
        </w:rPr>
      </w:pPr>
      <w:bookmarkStart w:id="6" w:name="_Toc70066339"/>
      <w:bookmarkStart w:id="7" w:name="_Toc70077977"/>
      <w:r>
        <w:rPr>
          <w:sz w:val="40"/>
          <w:szCs w:val="40"/>
        </w:rPr>
        <w:lastRenderedPageBreak/>
        <w:t>Decision making process before tender out</w:t>
      </w:r>
      <w:bookmarkEnd w:id="6"/>
      <w:bookmarkEnd w:id="7"/>
    </w:p>
    <w:p w14:paraId="08B46C04" w14:textId="2D1A10AD" w:rsidR="00BB44A7" w:rsidRPr="00F47DEF" w:rsidRDefault="00533766" w:rsidP="00BB44A7">
      <w:pPr>
        <w:rPr>
          <w:sz w:val="24"/>
          <w:szCs w:val="24"/>
        </w:rPr>
      </w:pPr>
      <w:r w:rsidRPr="00C979C1">
        <w:rPr>
          <w:sz w:val="24"/>
          <w:szCs w:val="24"/>
        </w:rPr>
        <w:t xml:space="preserve">The decision-making process took place in the limited liability company in accordance with established practice. </w:t>
      </w:r>
      <w:r w:rsidRPr="00F47DEF">
        <w:rPr>
          <w:sz w:val="24"/>
          <w:szCs w:val="24"/>
        </w:rPr>
        <w:t>As the end of the old contract approached, a review of the company's management team's current status and the principles of the next tender was performed. The management team authorized the appointed experts to start the preparation of the procurement and obliged the preparers to inform the management team about the progress and the outcome of the preparation.</w:t>
      </w:r>
    </w:p>
    <w:p w14:paraId="750AE5F2" w14:textId="77777777" w:rsidR="00533766" w:rsidRPr="00F47DEF" w:rsidRDefault="00533766" w:rsidP="00BB44A7">
      <w:pPr>
        <w:rPr>
          <w:sz w:val="24"/>
          <w:szCs w:val="24"/>
        </w:rPr>
      </w:pPr>
    </w:p>
    <w:p w14:paraId="519427D9" w14:textId="77777777" w:rsidR="00C979C1" w:rsidRPr="00000D49" w:rsidRDefault="00C979C1" w:rsidP="00C979C1">
      <w:pPr>
        <w:pStyle w:val="Otsikko1"/>
        <w:rPr>
          <w:sz w:val="40"/>
          <w:szCs w:val="40"/>
        </w:rPr>
      </w:pPr>
      <w:bookmarkStart w:id="8" w:name="_Toc70066340"/>
      <w:bookmarkStart w:id="9" w:name="_Toc70077978"/>
      <w:r>
        <w:rPr>
          <w:sz w:val="40"/>
          <w:szCs w:val="40"/>
        </w:rPr>
        <w:t>Procurement planning</w:t>
      </w:r>
      <w:bookmarkEnd w:id="8"/>
      <w:bookmarkEnd w:id="9"/>
    </w:p>
    <w:p w14:paraId="2FF9D20A" w14:textId="77777777" w:rsidR="00C979C1" w:rsidRPr="00B821E0" w:rsidRDefault="00C979C1" w:rsidP="00C979C1">
      <w:pPr>
        <w:pStyle w:val="Otsikko2"/>
        <w:rPr>
          <w:sz w:val="36"/>
          <w:szCs w:val="36"/>
        </w:rPr>
      </w:pPr>
      <w:bookmarkStart w:id="10" w:name="_Toc70066341"/>
      <w:bookmarkStart w:id="11" w:name="_Toc70077979"/>
      <w:r>
        <w:rPr>
          <w:sz w:val="36"/>
          <w:szCs w:val="36"/>
        </w:rPr>
        <w:t>Market dialogue</w:t>
      </w:r>
      <w:bookmarkEnd w:id="10"/>
      <w:bookmarkEnd w:id="11"/>
    </w:p>
    <w:p w14:paraId="52557074" w14:textId="5418093E" w:rsidR="00EF4771" w:rsidRPr="00F47DEF" w:rsidRDefault="00B177D6" w:rsidP="003C06DD">
      <w:pPr>
        <w:rPr>
          <w:sz w:val="24"/>
          <w:szCs w:val="24"/>
        </w:rPr>
      </w:pPr>
      <w:r w:rsidRPr="00F47DEF">
        <w:rPr>
          <w:sz w:val="24"/>
          <w:szCs w:val="24"/>
        </w:rPr>
        <w:t>The procurement market dialogue was organized by publishing a request for information in the national public procurement notification service HILMA. The request for information invited companies interested in the procurement to comment on the subscriber's preliminary procurement documents and the requirements and criteria contained therein. The draft request for information was accompanied by a draft invitation to tender, a contract program for the implementation of the service and a description of the propulsion requirement (biogas). Only one response was received to the request for information.</w:t>
      </w:r>
    </w:p>
    <w:p w14:paraId="48F33C88" w14:textId="77777777" w:rsidR="00CB7FA7" w:rsidRPr="00CB7FA7" w:rsidRDefault="00CB7FA7" w:rsidP="00CB7FA7"/>
    <w:p w14:paraId="4FF0E77F" w14:textId="77777777" w:rsidR="00C979C1" w:rsidRPr="00B821E0" w:rsidRDefault="00C979C1" w:rsidP="00C979C1">
      <w:pPr>
        <w:pStyle w:val="Otsikko2"/>
        <w:rPr>
          <w:sz w:val="36"/>
          <w:szCs w:val="36"/>
        </w:rPr>
      </w:pPr>
      <w:bookmarkStart w:id="12" w:name="_Toc70066342"/>
      <w:bookmarkStart w:id="13" w:name="_Toc70077980"/>
      <w:r>
        <w:rPr>
          <w:sz w:val="36"/>
          <w:szCs w:val="36"/>
        </w:rPr>
        <w:t>Procurement procedure</w:t>
      </w:r>
      <w:bookmarkEnd w:id="12"/>
      <w:bookmarkEnd w:id="13"/>
    </w:p>
    <w:p w14:paraId="599C7C46" w14:textId="54AB193E" w:rsidR="00ED3461" w:rsidRPr="00F47DEF" w:rsidRDefault="008260AE" w:rsidP="00ED3461">
      <w:pPr>
        <w:rPr>
          <w:sz w:val="24"/>
          <w:szCs w:val="24"/>
        </w:rPr>
      </w:pPr>
      <w:r w:rsidRPr="00F47DEF">
        <w:rPr>
          <w:sz w:val="24"/>
          <w:szCs w:val="24"/>
        </w:rPr>
        <w:t xml:space="preserve">An open procedure was chosen as the procurement procedure. The procurement notice was published on 19 June 2019 (EU notice, Special Procurement Act). The question / answer phase following the procurement notice was actively used </w:t>
      </w:r>
      <w:r w:rsidR="00DC2096" w:rsidRPr="00F47DEF">
        <w:rPr>
          <w:sz w:val="24"/>
          <w:szCs w:val="24"/>
        </w:rPr>
        <w:t>by the</w:t>
      </w:r>
      <w:r w:rsidRPr="00F47DEF">
        <w:rPr>
          <w:sz w:val="24"/>
          <w:szCs w:val="24"/>
        </w:rPr>
        <w:t xml:space="preserve"> market participants. The dialogue took place through an electronic tendering system (Cloudia</w:t>
      </w:r>
      <w:r w:rsidR="00DC2096" w:rsidRPr="00F47DEF">
        <w:rPr>
          <w:sz w:val="24"/>
          <w:szCs w:val="24"/>
        </w:rPr>
        <w:t>).</w:t>
      </w:r>
    </w:p>
    <w:p w14:paraId="1622927A" w14:textId="77777777" w:rsidR="00C806EE" w:rsidRPr="00DC2096" w:rsidRDefault="00C806EE" w:rsidP="00C806EE"/>
    <w:p w14:paraId="0C7B3479" w14:textId="77777777" w:rsidR="00C979C1" w:rsidRDefault="00C979C1" w:rsidP="00C979C1">
      <w:pPr>
        <w:pStyle w:val="Otsikko2"/>
        <w:rPr>
          <w:sz w:val="36"/>
          <w:szCs w:val="36"/>
        </w:rPr>
      </w:pPr>
      <w:bookmarkStart w:id="14" w:name="_Toc70066343"/>
      <w:bookmarkStart w:id="15" w:name="_Toc70077981"/>
      <w:r>
        <w:rPr>
          <w:sz w:val="36"/>
          <w:szCs w:val="36"/>
        </w:rPr>
        <w:t>Absolute eligibility criteria</w:t>
      </w:r>
      <w:bookmarkEnd w:id="14"/>
      <w:bookmarkEnd w:id="15"/>
    </w:p>
    <w:p w14:paraId="7A650B2A" w14:textId="40C00932" w:rsidR="00A1480F" w:rsidRPr="00F47DEF" w:rsidRDefault="001724F8" w:rsidP="00266A4D">
      <w:pPr>
        <w:spacing w:line="259" w:lineRule="auto"/>
        <w:rPr>
          <w:sz w:val="24"/>
          <w:szCs w:val="24"/>
        </w:rPr>
      </w:pPr>
      <w:r w:rsidRPr="00F47DEF">
        <w:rPr>
          <w:sz w:val="24"/>
          <w:szCs w:val="24"/>
        </w:rPr>
        <w:t>The subscriber defined the following absolute eligibility requirements for the service provider:</w:t>
      </w:r>
    </w:p>
    <w:p w14:paraId="63834F60" w14:textId="43A49FEE" w:rsidR="00E5498C" w:rsidRPr="00F47DEF" w:rsidRDefault="001724F8" w:rsidP="00266A4D">
      <w:pPr>
        <w:pStyle w:val="Luettelokappale"/>
        <w:numPr>
          <w:ilvl w:val="0"/>
          <w:numId w:val="25"/>
        </w:numPr>
        <w:spacing w:line="259" w:lineRule="auto"/>
        <w:rPr>
          <w:sz w:val="24"/>
          <w:szCs w:val="24"/>
        </w:rPr>
      </w:pPr>
      <w:r w:rsidRPr="00F47DEF">
        <w:rPr>
          <w:sz w:val="24"/>
          <w:szCs w:val="24"/>
        </w:rPr>
        <w:lastRenderedPageBreak/>
        <w:t>the company must meet the criteria and conditions set out in the Subscriber Liability Act</w:t>
      </w:r>
      <w:r w:rsidR="00E5498C" w:rsidRPr="00F47DEF">
        <w:rPr>
          <w:sz w:val="24"/>
          <w:szCs w:val="24"/>
        </w:rPr>
        <w:t xml:space="preserve"> </w:t>
      </w:r>
    </w:p>
    <w:p w14:paraId="3F890BBD" w14:textId="00AD9676" w:rsidR="00E5498C" w:rsidRPr="00F47DEF" w:rsidRDefault="001724F8" w:rsidP="00266A4D">
      <w:pPr>
        <w:pStyle w:val="Luettelokappale"/>
        <w:numPr>
          <w:ilvl w:val="0"/>
          <w:numId w:val="25"/>
        </w:numPr>
        <w:spacing w:line="259" w:lineRule="auto"/>
        <w:rPr>
          <w:sz w:val="24"/>
          <w:szCs w:val="24"/>
        </w:rPr>
      </w:pPr>
      <w:r w:rsidRPr="00F47DEF">
        <w:rPr>
          <w:sz w:val="24"/>
          <w:szCs w:val="24"/>
        </w:rPr>
        <w:t>on request, the contractor sets an acceptable sum of guarantee equal to 20% of the estimated invoicing value of the first year of the contract (reference price)</w:t>
      </w:r>
      <w:r w:rsidR="00E5498C" w:rsidRPr="00F47DEF">
        <w:rPr>
          <w:sz w:val="24"/>
          <w:szCs w:val="24"/>
        </w:rPr>
        <w:t xml:space="preserve"> </w:t>
      </w:r>
    </w:p>
    <w:p w14:paraId="079420CA" w14:textId="67E00493" w:rsidR="00E5498C" w:rsidRPr="00F47DEF" w:rsidRDefault="001724F8" w:rsidP="00266A4D">
      <w:pPr>
        <w:pStyle w:val="Luettelokappale"/>
        <w:numPr>
          <w:ilvl w:val="0"/>
          <w:numId w:val="25"/>
        </w:numPr>
        <w:spacing w:line="259" w:lineRule="auto"/>
        <w:rPr>
          <w:sz w:val="24"/>
          <w:szCs w:val="24"/>
        </w:rPr>
      </w:pPr>
      <w:r w:rsidRPr="00F47DEF">
        <w:rPr>
          <w:sz w:val="24"/>
          <w:szCs w:val="24"/>
        </w:rPr>
        <w:t>The contractor undertakes to comply with Finnish laws and regulations</w:t>
      </w:r>
    </w:p>
    <w:p w14:paraId="58BA91AA" w14:textId="6B9C7ADC" w:rsidR="00E5498C" w:rsidRPr="00F47DEF" w:rsidRDefault="001724F8" w:rsidP="00266A4D">
      <w:pPr>
        <w:pStyle w:val="Luettelokappale"/>
        <w:numPr>
          <w:ilvl w:val="0"/>
          <w:numId w:val="25"/>
        </w:numPr>
        <w:autoSpaceDE w:val="0"/>
        <w:autoSpaceDN w:val="0"/>
        <w:adjustRightInd w:val="0"/>
        <w:spacing w:after="0" w:line="240" w:lineRule="auto"/>
        <w:rPr>
          <w:sz w:val="24"/>
          <w:szCs w:val="24"/>
        </w:rPr>
      </w:pPr>
      <w:r w:rsidRPr="00F47DEF">
        <w:rPr>
          <w:sz w:val="24"/>
          <w:szCs w:val="24"/>
        </w:rPr>
        <w:t xml:space="preserve">the contractor </w:t>
      </w:r>
      <w:r w:rsidR="00241DB4" w:rsidRPr="00F47DEF">
        <w:rPr>
          <w:sz w:val="24"/>
          <w:szCs w:val="24"/>
        </w:rPr>
        <w:t>act as</w:t>
      </w:r>
      <w:r w:rsidRPr="00F47DEF">
        <w:rPr>
          <w:sz w:val="24"/>
          <w:szCs w:val="24"/>
        </w:rPr>
        <w:t xml:space="preserve"> an independent entrepreneur within the meaning of the Occupational Safety and Health Supervision Act</w:t>
      </w:r>
      <w:r w:rsidR="00241DB4" w:rsidRPr="00F47DEF">
        <w:rPr>
          <w:sz w:val="24"/>
          <w:szCs w:val="24"/>
        </w:rPr>
        <w:t>.</w:t>
      </w:r>
      <w:r w:rsidRPr="00F47DEF">
        <w:rPr>
          <w:sz w:val="24"/>
          <w:szCs w:val="24"/>
        </w:rPr>
        <w:t xml:space="preserve"> </w:t>
      </w:r>
      <w:r w:rsidR="00241DB4" w:rsidRPr="00F47DEF">
        <w:rPr>
          <w:sz w:val="24"/>
          <w:szCs w:val="24"/>
        </w:rPr>
        <w:t xml:space="preserve">The contractor is therefore </w:t>
      </w:r>
      <w:r w:rsidRPr="00F47DEF">
        <w:rPr>
          <w:sz w:val="24"/>
          <w:szCs w:val="24"/>
        </w:rPr>
        <w:t>responsible for the safety of his or her own work and that of his subcontractor</w:t>
      </w:r>
      <w:r w:rsidR="00241DB4" w:rsidRPr="00F47DEF">
        <w:rPr>
          <w:sz w:val="24"/>
          <w:szCs w:val="24"/>
        </w:rPr>
        <w:t xml:space="preserve">s work as well </w:t>
      </w:r>
      <w:proofErr w:type="spellStart"/>
      <w:r w:rsidR="00241DB4" w:rsidRPr="00F47DEF">
        <w:rPr>
          <w:sz w:val="24"/>
          <w:szCs w:val="24"/>
        </w:rPr>
        <w:t>as</w:t>
      </w:r>
      <w:r w:rsidRPr="00F47DEF">
        <w:rPr>
          <w:sz w:val="24"/>
          <w:szCs w:val="24"/>
        </w:rPr>
        <w:t>r</w:t>
      </w:r>
      <w:proofErr w:type="spellEnd"/>
      <w:r w:rsidRPr="00F47DEF">
        <w:rPr>
          <w:sz w:val="24"/>
          <w:szCs w:val="24"/>
        </w:rPr>
        <w:t xml:space="preserve"> making the necessary notifications</w:t>
      </w:r>
      <w:r w:rsidR="00241DB4" w:rsidRPr="00F47DEF">
        <w:rPr>
          <w:sz w:val="24"/>
          <w:szCs w:val="24"/>
        </w:rPr>
        <w:t xml:space="preserve"> involved in work safety</w:t>
      </w:r>
      <w:r w:rsidRPr="00F47DEF">
        <w:rPr>
          <w:sz w:val="24"/>
          <w:szCs w:val="24"/>
        </w:rPr>
        <w:t xml:space="preserve">. Metsäsairila </w:t>
      </w:r>
      <w:r w:rsidR="00D47098">
        <w:rPr>
          <w:sz w:val="24"/>
          <w:szCs w:val="24"/>
        </w:rPr>
        <w:t>Ltd</w:t>
      </w:r>
      <w:r w:rsidRPr="00F47DEF">
        <w:rPr>
          <w:sz w:val="24"/>
          <w:szCs w:val="24"/>
        </w:rPr>
        <w:t xml:space="preserve"> has the right to supervise the work of the subcontractor and the compensation paid for it.</w:t>
      </w:r>
    </w:p>
    <w:p w14:paraId="08730E03" w14:textId="554FBA33" w:rsidR="00E5498C" w:rsidRPr="00F47DEF" w:rsidRDefault="00241DB4" w:rsidP="00266A4D">
      <w:pPr>
        <w:pStyle w:val="Luettelokappale"/>
        <w:numPr>
          <w:ilvl w:val="0"/>
          <w:numId w:val="25"/>
        </w:numPr>
        <w:autoSpaceDE w:val="0"/>
        <w:autoSpaceDN w:val="0"/>
        <w:adjustRightInd w:val="0"/>
        <w:spacing w:after="0" w:line="240" w:lineRule="auto"/>
        <w:rPr>
          <w:sz w:val="24"/>
          <w:szCs w:val="24"/>
        </w:rPr>
      </w:pPr>
      <w:r w:rsidRPr="00F47DEF">
        <w:rPr>
          <w:sz w:val="24"/>
          <w:szCs w:val="24"/>
        </w:rPr>
        <w:t>the selected contractor must have a reference for at least one similar municipal contract.</w:t>
      </w:r>
      <w:r w:rsidR="00E5498C" w:rsidRPr="00F47DEF">
        <w:rPr>
          <w:sz w:val="24"/>
          <w:szCs w:val="24"/>
        </w:rPr>
        <w:t xml:space="preserve"> </w:t>
      </w:r>
    </w:p>
    <w:p w14:paraId="1E16EB1D" w14:textId="5E57A393" w:rsidR="00B8248D" w:rsidRPr="00F47DEF" w:rsidRDefault="00241DB4" w:rsidP="00266A4D">
      <w:pPr>
        <w:pStyle w:val="Luettelokappale"/>
        <w:numPr>
          <w:ilvl w:val="0"/>
          <w:numId w:val="25"/>
        </w:numPr>
        <w:autoSpaceDE w:val="0"/>
        <w:autoSpaceDN w:val="0"/>
        <w:adjustRightInd w:val="0"/>
        <w:spacing w:after="0" w:line="259" w:lineRule="auto"/>
        <w:rPr>
          <w:sz w:val="24"/>
          <w:szCs w:val="24"/>
        </w:rPr>
      </w:pPr>
      <w:r w:rsidRPr="00F47DEF">
        <w:rPr>
          <w:sz w:val="24"/>
          <w:szCs w:val="24"/>
        </w:rPr>
        <w:t>a report on the available vehicle fleet used for the contract and the car traffic permits. Al</w:t>
      </w:r>
      <w:r w:rsidRPr="00473617">
        <w:rPr>
          <w:sz w:val="24"/>
          <w:szCs w:val="24"/>
        </w:rPr>
        <w:t>so</w:t>
      </w:r>
      <w:r w:rsidRPr="00F47DEF">
        <w:rPr>
          <w:sz w:val="24"/>
          <w:szCs w:val="24"/>
        </w:rPr>
        <w:t xml:space="preserve"> </w:t>
      </w:r>
      <w:r w:rsidRPr="00473617">
        <w:rPr>
          <w:sz w:val="24"/>
          <w:szCs w:val="24"/>
        </w:rPr>
        <w:t xml:space="preserve">of </w:t>
      </w:r>
      <w:r w:rsidRPr="00F47DEF">
        <w:rPr>
          <w:sz w:val="24"/>
          <w:szCs w:val="24"/>
        </w:rPr>
        <w:t>the personnel and the notification of activities in accordance with the Waste Act to the Waste Management Register concerning the professional waste vehicle fleet.</w:t>
      </w:r>
    </w:p>
    <w:p w14:paraId="76BF4510" w14:textId="07DAD46E" w:rsidR="00231337" w:rsidRPr="00F47DEF" w:rsidRDefault="00241DB4" w:rsidP="00266A4D">
      <w:pPr>
        <w:pStyle w:val="Luettelokappale"/>
        <w:numPr>
          <w:ilvl w:val="0"/>
          <w:numId w:val="25"/>
        </w:numPr>
        <w:autoSpaceDE w:val="0"/>
        <w:autoSpaceDN w:val="0"/>
        <w:adjustRightInd w:val="0"/>
        <w:spacing w:after="0" w:line="259" w:lineRule="auto"/>
        <w:rPr>
          <w:sz w:val="24"/>
          <w:szCs w:val="24"/>
        </w:rPr>
      </w:pPr>
      <w:r w:rsidRPr="00F47DEF">
        <w:rPr>
          <w:sz w:val="24"/>
          <w:szCs w:val="24"/>
        </w:rPr>
        <w:t>a</w:t>
      </w:r>
      <w:r w:rsidR="00204AAE" w:rsidRPr="00F47DEF">
        <w:rPr>
          <w:sz w:val="24"/>
          <w:szCs w:val="24"/>
        </w:rPr>
        <w:t xml:space="preserve"> statement</w:t>
      </w:r>
      <w:r w:rsidRPr="00F47DEF">
        <w:rPr>
          <w:sz w:val="24"/>
          <w:szCs w:val="24"/>
        </w:rPr>
        <w:t xml:space="preserve"> of the collective agreements used in the company or which collective agreement is complied with in the activities of its subcontractors and what it means in terms of salary level and other obligations if it is not clear from the applicable collective agreement.</w:t>
      </w:r>
    </w:p>
    <w:p w14:paraId="33F14384" w14:textId="77777777" w:rsidR="00B821E0" w:rsidRPr="00F47DEF" w:rsidRDefault="00B821E0" w:rsidP="00B821E0">
      <w:pPr>
        <w:rPr>
          <w:sz w:val="24"/>
          <w:szCs w:val="24"/>
        </w:rPr>
      </w:pPr>
    </w:p>
    <w:p w14:paraId="21A71CFC" w14:textId="77777777" w:rsidR="00C979C1" w:rsidRDefault="00C979C1" w:rsidP="00C979C1">
      <w:pPr>
        <w:pStyle w:val="Otsikko2"/>
        <w:rPr>
          <w:sz w:val="36"/>
          <w:szCs w:val="36"/>
        </w:rPr>
      </w:pPr>
      <w:bookmarkStart w:id="16" w:name="_Toc70066344"/>
      <w:bookmarkStart w:id="17" w:name="_Toc70077982"/>
      <w:r w:rsidRPr="00D62667">
        <w:rPr>
          <w:sz w:val="36"/>
          <w:szCs w:val="36"/>
        </w:rPr>
        <w:t>Mandatory requirements for the provision of the service</w:t>
      </w:r>
      <w:bookmarkEnd w:id="16"/>
      <w:bookmarkEnd w:id="17"/>
    </w:p>
    <w:p w14:paraId="52E22628" w14:textId="0CEBA06E" w:rsidR="00266A4D" w:rsidRPr="00F47DEF" w:rsidRDefault="00FE74F1"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subscriber defined the following mandatory requirements for the service provider:</w:t>
      </w:r>
    </w:p>
    <w:p w14:paraId="72972C2C" w14:textId="6469B68A" w:rsidR="00A14872" w:rsidRPr="00F47DEF" w:rsidRDefault="00FE74F1"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tender must be submitted for either the total area contract or sub-contracts 1-10, for the contracts specified by the tenderer</w:t>
      </w:r>
    </w:p>
    <w:p w14:paraId="2C868C65" w14:textId="033CD9B1" w:rsidR="00A14872" w:rsidRPr="00F47DEF" w:rsidRDefault="00FE74F1"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equipment used must meet at least the Euro 5 emission class standards at the beginning of the contract period</w:t>
      </w:r>
      <w:r w:rsidR="00A14872" w:rsidRPr="00F47DEF">
        <w:rPr>
          <w:sz w:val="24"/>
          <w:szCs w:val="24"/>
        </w:rPr>
        <w:t xml:space="preserve"> </w:t>
      </w:r>
    </w:p>
    <w:p w14:paraId="40C4D4A2" w14:textId="06754A5D" w:rsidR="00A14872" w:rsidRPr="00F47DEF" w:rsidRDefault="00FE74F1"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after a transitional period of up to twelve (12) months from the date of signature of the contract, the packaging waste transport equipment must be powered by low-emission biogas under the following conditions):</w:t>
      </w:r>
    </w:p>
    <w:p w14:paraId="5A1E31CD" w14:textId="5C51FAD0" w:rsidR="00A14872" w:rsidRPr="00F47DEF" w:rsidRDefault="00235517"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if the winning bid is a total regional area contract, after the above-mentioned 12-month transition period, at least one packing waste transport vehicle must be powered by transport biogas. After this time limit, in order to increase the experience of using the equipment, a familiarization period of three (3) months has been set, after which the rest of the packaging waste transport equipment in the contract area must be biogas-powered within a maximum of the next twelve (12) months.</w:t>
      </w:r>
      <w:r w:rsidR="00A14872" w:rsidRPr="00F47DEF">
        <w:rPr>
          <w:sz w:val="24"/>
          <w:szCs w:val="24"/>
        </w:rPr>
        <w:t xml:space="preserve"> </w:t>
      </w:r>
    </w:p>
    <w:p w14:paraId="53697557" w14:textId="6A9109E7" w:rsidR="00A14872" w:rsidRPr="00F47DEF" w:rsidRDefault="00B56519"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lastRenderedPageBreak/>
        <w:t>from the date of signing the contract, all packing waste transport equipment operating in the contract area must therefore be biogas-powered after 12 + 3 + 12 months at the latest.</w:t>
      </w:r>
      <w:r w:rsidR="00A14872" w:rsidRPr="00F47DEF">
        <w:rPr>
          <w:sz w:val="24"/>
          <w:szCs w:val="24"/>
        </w:rPr>
        <w:t xml:space="preserve"> </w:t>
      </w:r>
    </w:p>
    <w:p w14:paraId="0FC76BB7" w14:textId="6DE5176A" w:rsidR="00A14872" w:rsidRPr="00F47DEF" w:rsidRDefault="00586B32"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if an individual service provider wins 1 to 10 individual contract areas, the requirement for the introduction of transport biogas is 12 months from the signing of the contract</w:t>
      </w:r>
      <w:r w:rsidR="00A14872" w:rsidRPr="00F47DEF">
        <w:rPr>
          <w:sz w:val="24"/>
          <w:szCs w:val="24"/>
        </w:rPr>
        <w:t xml:space="preserve"> </w:t>
      </w:r>
    </w:p>
    <w:p w14:paraId="707C0E8A" w14:textId="6B46C111" w:rsidR="00A14872" w:rsidRPr="00F47DEF" w:rsidRDefault="00586B32"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prices offered must be valid until the end of 2020. The price review will take effect in January of each calendar year, so that the first price review will be on January 1, 2021. Prices are compared to changes in the cost index for lorry traffic (medium and heavy lorries) maintained by Statistics Finland. The June figure of the previous year is always used as a reference figure.</w:t>
      </w:r>
      <w:r w:rsidR="00A14872" w:rsidRPr="00F47DEF">
        <w:rPr>
          <w:sz w:val="24"/>
          <w:szCs w:val="24"/>
        </w:rPr>
        <w:t xml:space="preserve"> </w:t>
      </w:r>
    </w:p>
    <w:p w14:paraId="6246B3C6" w14:textId="20584AE1" w:rsidR="00A14872" w:rsidRPr="00F47DEF" w:rsidRDefault="00586B32" w:rsidP="00473617">
      <w:pPr>
        <w:pStyle w:val="Luettelokappale"/>
        <w:numPr>
          <w:ilvl w:val="0"/>
          <w:numId w:val="25"/>
        </w:numPr>
        <w:autoSpaceDE w:val="0"/>
        <w:autoSpaceDN w:val="0"/>
        <w:adjustRightInd w:val="0"/>
        <w:spacing w:after="0" w:line="259" w:lineRule="auto"/>
        <w:rPr>
          <w:sz w:val="24"/>
          <w:szCs w:val="24"/>
        </w:rPr>
      </w:pPr>
      <w:proofErr w:type="gramStart"/>
      <w:r w:rsidRPr="00F47DEF">
        <w:rPr>
          <w:sz w:val="24"/>
          <w:szCs w:val="24"/>
        </w:rPr>
        <w:t>the</w:t>
      </w:r>
      <w:proofErr w:type="gramEnd"/>
      <w:r w:rsidRPr="00F47DEF">
        <w:rPr>
          <w:sz w:val="24"/>
          <w:szCs w:val="24"/>
        </w:rPr>
        <w:t xml:space="preserve"> contractor will prepare a proposal to revise the prices on the basis of the index change by the end of August of that year. The change is at most the size of the index change. The price change is agreed in a negotiation between the contractor and the customer</w:t>
      </w:r>
    </w:p>
    <w:p w14:paraId="4D6BA5A5" w14:textId="641F806A" w:rsidR="00A14872" w:rsidRPr="00F47DEF" w:rsidRDefault="001B36FE"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In addition to the Waste Act and Decree and other legislation, the City of Mikkeli's waste management regulations and general instructions must be complied with.</w:t>
      </w:r>
      <w:r w:rsidR="00A14872" w:rsidRPr="00F47DEF">
        <w:rPr>
          <w:sz w:val="24"/>
          <w:szCs w:val="24"/>
        </w:rPr>
        <w:t xml:space="preserve"> </w:t>
      </w:r>
    </w:p>
    <w:p w14:paraId="35BE884E" w14:textId="0023D80F" w:rsidR="00A14872" w:rsidRPr="00F47DEF" w:rsidRDefault="001B36FE"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collection trucks permitted for organized waste transport are defined in the City of Mikkeli's current waste management regulations, as well as the location of the collection facilities and the maximum permitted emptying interval.</w:t>
      </w:r>
      <w:r w:rsidR="00A14872" w:rsidRPr="00F47DEF">
        <w:rPr>
          <w:sz w:val="24"/>
          <w:szCs w:val="24"/>
        </w:rPr>
        <w:t xml:space="preserve"> </w:t>
      </w:r>
    </w:p>
    <w:p w14:paraId="697FD83F" w14:textId="4373E204" w:rsidR="00A14872" w:rsidRPr="00F47DEF" w:rsidRDefault="00842D58"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the waste containers of the contract must be emptied in accordance with the emptying times permitted by the waste management regulations of the City of Mikkeli.</w:t>
      </w:r>
    </w:p>
    <w:p w14:paraId="6897E6C4" w14:textId="685FD613" w:rsidR="00A14872" w:rsidRPr="00F47DEF" w:rsidRDefault="00B4794C"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 xml:space="preserve">The contractor's task is to transport all waste fractions included in the contract to </w:t>
      </w:r>
      <w:proofErr w:type="spellStart"/>
      <w:r w:rsidRPr="00F47DEF">
        <w:rPr>
          <w:sz w:val="24"/>
          <w:szCs w:val="24"/>
        </w:rPr>
        <w:t>Metsäsairila's</w:t>
      </w:r>
      <w:proofErr w:type="spellEnd"/>
      <w:r w:rsidRPr="00F47DEF">
        <w:rPr>
          <w:sz w:val="24"/>
          <w:szCs w:val="24"/>
        </w:rPr>
        <w:t xml:space="preserve"> sorting and recycling </w:t>
      </w:r>
      <w:proofErr w:type="spellStart"/>
      <w:r w:rsidRPr="00F47DEF">
        <w:rPr>
          <w:sz w:val="24"/>
          <w:szCs w:val="24"/>
        </w:rPr>
        <w:t>center</w:t>
      </w:r>
      <w:proofErr w:type="spellEnd"/>
      <w:r w:rsidRPr="00F47DEF">
        <w:rPr>
          <w:sz w:val="24"/>
          <w:szCs w:val="24"/>
        </w:rPr>
        <w:t xml:space="preserve"> in Mikkeli.</w:t>
      </w:r>
    </w:p>
    <w:p w14:paraId="267CCD0A" w14:textId="52C855E4" w:rsidR="00A14872" w:rsidRPr="00F47DEF" w:rsidRDefault="00B4794C"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 xml:space="preserve">The glass, small metal, cardboard and biowaste collection containers of the properties and </w:t>
      </w:r>
      <w:proofErr w:type="spellStart"/>
      <w:r w:rsidRPr="00F47DEF">
        <w:rPr>
          <w:sz w:val="24"/>
          <w:szCs w:val="24"/>
        </w:rPr>
        <w:t>ecopoints</w:t>
      </w:r>
      <w:proofErr w:type="spellEnd"/>
      <w:r w:rsidRPr="00F47DEF">
        <w:rPr>
          <w:sz w:val="24"/>
          <w:szCs w:val="24"/>
        </w:rPr>
        <w:t xml:space="preserve"> must be emptied and transported separately as their own loads to Metsäsairila Sorting and Recycling </w:t>
      </w:r>
      <w:proofErr w:type="spellStart"/>
      <w:r w:rsidRPr="00F47DEF">
        <w:rPr>
          <w:sz w:val="24"/>
          <w:szCs w:val="24"/>
        </w:rPr>
        <w:t>Center</w:t>
      </w:r>
      <w:proofErr w:type="spellEnd"/>
      <w:r w:rsidRPr="00F47DEF">
        <w:rPr>
          <w:sz w:val="24"/>
          <w:szCs w:val="24"/>
        </w:rPr>
        <w:t xml:space="preserve"> or another location designated by Metsäsairila </w:t>
      </w:r>
      <w:r w:rsidR="00D47098">
        <w:rPr>
          <w:sz w:val="24"/>
          <w:szCs w:val="24"/>
        </w:rPr>
        <w:t>Ltd</w:t>
      </w:r>
      <w:r w:rsidRPr="00F47DEF">
        <w:rPr>
          <w:sz w:val="24"/>
          <w:szCs w:val="24"/>
        </w:rPr>
        <w:t xml:space="preserve">, which is located at a </w:t>
      </w:r>
      <w:r w:rsidRPr="00473617">
        <w:rPr>
          <w:sz w:val="24"/>
          <w:szCs w:val="24"/>
        </w:rPr>
        <w:t xml:space="preserve">similar </w:t>
      </w:r>
      <w:r w:rsidRPr="00F47DEF">
        <w:rPr>
          <w:sz w:val="24"/>
          <w:szCs w:val="24"/>
        </w:rPr>
        <w:t xml:space="preserve">distance from </w:t>
      </w:r>
      <w:r w:rsidRPr="00473617">
        <w:rPr>
          <w:sz w:val="24"/>
          <w:szCs w:val="24"/>
        </w:rPr>
        <w:t xml:space="preserve">the </w:t>
      </w:r>
      <w:r w:rsidRPr="00F47DEF">
        <w:rPr>
          <w:sz w:val="24"/>
          <w:szCs w:val="24"/>
        </w:rPr>
        <w:t>Mikkeli Market Square.</w:t>
      </w:r>
    </w:p>
    <w:p w14:paraId="666A962F" w14:textId="77777777" w:rsidR="008A18B3" w:rsidRPr="00473617" w:rsidRDefault="008A18B3" w:rsidP="00473617">
      <w:pPr>
        <w:pStyle w:val="Luettelokappale"/>
        <w:numPr>
          <w:ilvl w:val="0"/>
          <w:numId w:val="25"/>
        </w:numPr>
        <w:autoSpaceDE w:val="0"/>
        <w:autoSpaceDN w:val="0"/>
        <w:adjustRightInd w:val="0"/>
        <w:spacing w:after="0" w:line="259" w:lineRule="auto"/>
      </w:pPr>
      <w:r w:rsidRPr="00F47DEF">
        <w:rPr>
          <w:sz w:val="24"/>
          <w:szCs w:val="24"/>
        </w:rPr>
        <w:t>Drivers must be able to speak in Finnish, skilled and trained for their job.</w:t>
      </w:r>
      <w:r w:rsidRPr="00473617">
        <w:rPr>
          <w:sz w:val="24"/>
          <w:szCs w:val="24"/>
        </w:rPr>
        <w:t xml:space="preserve"> </w:t>
      </w:r>
    </w:p>
    <w:p w14:paraId="6D5D1044" w14:textId="7C2F57C7" w:rsidR="00EE1710" w:rsidRPr="00F47DEF" w:rsidRDefault="002D4BB7"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A truck (s) is used for waste collection, which must be registered in Finland and approved. The vehicle fleet must be technically in good condition. Vehicles must have valid traffic permits and the necessary equipment for operation.</w:t>
      </w:r>
      <w:r w:rsidR="00A14872" w:rsidRPr="00F47DEF">
        <w:rPr>
          <w:sz w:val="24"/>
          <w:szCs w:val="24"/>
        </w:rPr>
        <w:t xml:space="preserve"> </w:t>
      </w:r>
    </w:p>
    <w:p w14:paraId="13BB84AF" w14:textId="0EDBF4A7" w:rsidR="00EE1710" w:rsidRPr="00F47DEF" w:rsidRDefault="006A6887"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 xml:space="preserve">The </w:t>
      </w:r>
      <w:proofErr w:type="gramStart"/>
      <w:r w:rsidRPr="00F47DEF">
        <w:rPr>
          <w:sz w:val="24"/>
          <w:szCs w:val="24"/>
        </w:rPr>
        <w:t>lorries</w:t>
      </w:r>
      <w:proofErr w:type="gramEnd"/>
      <w:r w:rsidRPr="00F47DEF">
        <w:rPr>
          <w:sz w:val="24"/>
          <w:szCs w:val="24"/>
        </w:rPr>
        <w:t xml:space="preserve"> must include a sufficient number of packing or otherwise enclosed refuse collection vehicles with the possibility of emptying devices for mechanical emptying as defined in the waste management regulations, such as plastic containers, express containers, deep and surface collection containers and bulk waste.</w:t>
      </w:r>
      <w:r w:rsidR="00A14872" w:rsidRPr="00F47DEF">
        <w:rPr>
          <w:sz w:val="24"/>
          <w:szCs w:val="24"/>
        </w:rPr>
        <w:t xml:space="preserve"> </w:t>
      </w:r>
    </w:p>
    <w:p w14:paraId="2D90D89D" w14:textId="4A317C83" w:rsidR="00A24EAC" w:rsidRPr="00F47DEF" w:rsidRDefault="00403236"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 xml:space="preserve">Metsäsairila </w:t>
      </w:r>
      <w:r w:rsidR="00D47098">
        <w:rPr>
          <w:sz w:val="24"/>
          <w:szCs w:val="24"/>
        </w:rPr>
        <w:t>Ltd</w:t>
      </w:r>
      <w:r w:rsidRPr="00F47DEF">
        <w:rPr>
          <w:sz w:val="24"/>
          <w:szCs w:val="24"/>
        </w:rPr>
        <w:t xml:space="preserve"> has the right to affix stickers or other markings to the sides of the car's load compartment (the entire load compartment). The affixing of the signs is agreed with the contractor separately.</w:t>
      </w:r>
    </w:p>
    <w:p w14:paraId="173BFD92" w14:textId="16AC0BF6" w:rsidR="007B6B4F" w:rsidRPr="00F47DEF" w:rsidRDefault="008F587E"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lastRenderedPageBreak/>
        <w:t xml:space="preserve">Collection vehicles must be equipped with an electronic driving control system. The service provider must acquire the necessary equipment for the cars at his own expense and bear the costs of using them. Metsäsairila </w:t>
      </w:r>
      <w:r w:rsidR="00D47098">
        <w:rPr>
          <w:sz w:val="24"/>
          <w:szCs w:val="24"/>
        </w:rPr>
        <w:t>Ltd</w:t>
      </w:r>
      <w:r w:rsidRPr="00F47DEF">
        <w:rPr>
          <w:sz w:val="24"/>
          <w:szCs w:val="24"/>
        </w:rPr>
        <w:t xml:space="preserve"> transfers the software license to the contractors use.</w:t>
      </w:r>
    </w:p>
    <w:p w14:paraId="72EE74AC" w14:textId="3E91BAAC" w:rsidR="00A14872" w:rsidRPr="00F47DEF" w:rsidRDefault="00601D0C" w:rsidP="00473617">
      <w:pPr>
        <w:pStyle w:val="Luettelokappale"/>
        <w:numPr>
          <w:ilvl w:val="0"/>
          <w:numId w:val="25"/>
        </w:numPr>
        <w:autoSpaceDE w:val="0"/>
        <w:autoSpaceDN w:val="0"/>
        <w:adjustRightInd w:val="0"/>
        <w:spacing w:after="0" w:line="259" w:lineRule="auto"/>
        <w:rPr>
          <w:sz w:val="24"/>
          <w:szCs w:val="24"/>
        </w:rPr>
      </w:pPr>
      <w:r w:rsidRPr="00F47DEF">
        <w:rPr>
          <w:sz w:val="24"/>
          <w:szCs w:val="24"/>
        </w:rPr>
        <w:t xml:space="preserve">Metsäsairila </w:t>
      </w:r>
      <w:r w:rsidR="00D47098">
        <w:rPr>
          <w:sz w:val="24"/>
          <w:szCs w:val="24"/>
        </w:rPr>
        <w:t>Ltd</w:t>
      </w:r>
      <w:r w:rsidRPr="00F47DEF">
        <w:rPr>
          <w:sz w:val="24"/>
          <w:szCs w:val="24"/>
        </w:rPr>
        <w:t xml:space="preserve"> has its own operating system (quality and environmental system). The contractor must have its own quality or environmental system at its disposal, or the contractor must undertake to act in accordance with Metsäsairila </w:t>
      </w:r>
      <w:proofErr w:type="spellStart"/>
      <w:r w:rsidR="00D47098">
        <w:rPr>
          <w:sz w:val="24"/>
          <w:szCs w:val="24"/>
        </w:rPr>
        <w:t>Ltd</w:t>
      </w:r>
      <w:r w:rsidRPr="00F47DEF">
        <w:rPr>
          <w:sz w:val="24"/>
          <w:szCs w:val="24"/>
        </w:rPr>
        <w:t>'s</w:t>
      </w:r>
      <w:proofErr w:type="spellEnd"/>
      <w:r w:rsidRPr="00F47DEF">
        <w:rPr>
          <w:sz w:val="24"/>
          <w:szCs w:val="24"/>
        </w:rPr>
        <w:t xml:space="preserve"> operating system in these respects as well.</w:t>
      </w:r>
    </w:p>
    <w:p w14:paraId="6CA4FA49" w14:textId="3E36D5E6" w:rsidR="004F112C" w:rsidRPr="00F47DEF" w:rsidRDefault="004F112C" w:rsidP="005D3AF2">
      <w:pPr>
        <w:spacing w:line="259" w:lineRule="auto"/>
        <w:ind w:left="720"/>
        <w:rPr>
          <w:b/>
          <w:bCs/>
          <w:sz w:val="24"/>
          <w:szCs w:val="24"/>
        </w:rPr>
      </w:pPr>
    </w:p>
    <w:p w14:paraId="58B8B517" w14:textId="77777777" w:rsidR="00A836B7" w:rsidRPr="00F47DEF" w:rsidRDefault="00A836B7" w:rsidP="005D3AF2">
      <w:pPr>
        <w:spacing w:line="259" w:lineRule="auto"/>
        <w:ind w:left="720"/>
        <w:rPr>
          <w:b/>
          <w:bCs/>
          <w:sz w:val="24"/>
          <w:szCs w:val="24"/>
        </w:rPr>
      </w:pPr>
    </w:p>
    <w:p w14:paraId="235BC3AB" w14:textId="77777777" w:rsidR="00C979C1" w:rsidRDefault="00C979C1" w:rsidP="00C979C1">
      <w:pPr>
        <w:pStyle w:val="Otsikko2"/>
        <w:rPr>
          <w:sz w:val="36"/>
          <w:szCs w:val="36"/>
        </w:rPr>
      </w:pPr>
      <w:bookmarkStart w:id="18" w:name="_Toc70066345"/>
      <w:bookmarkStart w:id="19" w:name="_Toc70077983"/>
      <w:r w:rsidRPr="00481B5E">
        <w:rPr>
          <w:sz w:val="36"/>
          <w:szCs w:val="36"/>
        </w:rPr>
        <w:t>Clarification of the propulsion requirement</w:t>
      </w:r>
      <w:bookmarkEnd w:id="18"/>
      <w:bookmarkEnd w:id="19"/>
      <w:r>
        <w:t xml:space="preserve"> </w:t>
      </w:r>
    </w:p>
    <w:p w14:paraId="5C146B11" w14:textId="5BB60301" w:rsidR="00434C4A" w:rsidRPr="00F47DEF" w:rsidRDefault="00473617" w:rsidP="001F452C">
      <w:pPr>
        <w:pStyle w:val="Default"/>
        <w:jc w:val="both"/>
        <w:rPr>
          <w:rFonts w:cstheme="minorBidi"/>
          <w:color w:val="auto"/>
          <w:lang w:val="en-GB"/>
        </w:rPr>
      </w:pPr>
      <w:r w:rsidRPr="00F47DEF">
        <w:rPr>
          <w:rFonts w:cstheme="minorBidi"/>
          <w:color w:val="auto"/>
          <w:lang w:val="en-GB"/>
        </w:rPr>
        <w:t>With regard to the propulsion requirement, the contracting authority specified the invitation to tender with the following requirements:</w:t>
      </w:r>
    </w:p>
    <w:p w14:paraId="709E1C5F" w14:textId="77777777" w:rsidR="00473617" w:rsidRPr="00F47DEF" w:rsidRDefault="00473617" w:rsidP="001F452C">
      <w:pPr>
        <w:pStyle w:val="Default"/>
        <w:jc w:val="both"/>
        <w:rPr>
          <w:rFonts w:cstheme="minorBidi"/>
          <w:color w:val="auto"/>
          <w:lang w:val="en-GB"/>
        </w:rPr>
      </w:pPr>
    </w:p>
    <w:p w14:paraId="63A03F7A" w14:textId="3CC137E8" w:rsidR="0048273F" w:rsidRPr="00F47DEF" w:rsidRDefault="00473617" w:rsidP="001F452C">
      <w:pPr>
        <w:pStyle w:val="Default"/>
        <w:numPr>
          <w:ilvl w:val="0"/>
          <w:numId w:val="27"/>
        </w:numPr>
        <w:ind w:left="360"/>
        <w:jc w:val="both"/>
        <w:rPr>
          <w:rFonts w:cstheme="minorBidi"/>
          <w:color w:val="auto"/>
          <w:lang w:val="en-GB"/>
        </w:rPr>
      </w:pPr>
      <w:r w:rsidRPr="00F47DEF">
        <w:rPr>
          <w:rFonts w:cstheme="minorBidi"/>
          <w:color w:val="auto"/>
          <w:lang w:val="en-GB"/>
        </w:rPr>
        <w:t xml:space="preserve">The use of traffic biogas must be able to be verified afterwards at the request of the subscriber. The customer must be provided with a summary for the calendar year of fuel consumption and mileage on standard routes by contract area. </w:t>
      </w:r>
    </w:p>
    <w:p w14:paraId="15B00D54" w14:textId="3554D389" w:rsidR="0048273F" w:rsidRPr="00F47DEF" w:rsidRDefault="00473617" w:rsidP="001F452C">
      <w:pPr>
        <w:pStyle w:val="Default"/>
        <w:numPr>
          <w:ilvl w:val="0"/>
          <w:numId w:val="27"/>
        </w:numPr>
        <w:ind w:left="360"/>
        <w:jc w:val="both"/>
        <w:rPr>
          <w:rFonts w:cstheme="minorBidi"/>
          <w:color w:val="auto"/>
          <w:lang w:val="en-GB"/>
        </w:rPr>
      </w:pPr>
      <w:r w:rsidRPr="00F47DEF">
        <w:rPr>
          <w:rFonts w:cstheme="minorBidi"/>
          <w:color w:val="auto"/>
          <w:lang w:val="en-GB"/>
        </w:rPr>
        <w:t xml:space="preserve">a summary of the driving </w:t>
      </w:r>
      <w:proofErr w:type="spellStart"/>
      <w:r w:rsidRPr="00F47DEF">
        <w:rPr>
          <w:rFonts w:cstheme="minorBidi"/>
          <w:color w:val="auto"/>
          <w:lang w:val="en-GB"/>
        </w:rPr>
        <w:t>kilometers</w:t>
      </w:r>
      <w:proofErr w:type="spellEnd"/>
      <w:r w:rsidRPr="00F47DEF">
        <w:rPr>
          <w:rFonts w:cstheme="minorBidi"/>
          <w:color w:val="auto"/>
          <w:lang w:val="en-GB"/>
        </w:rPr>
        <w:t xml:space="preserve"> of the standard routes must also be delivered to the customer at the beginning of the contract period no later than one (1) month after the start of the contract period.</w:t>
      </w:r>
    </w:p>
    <w:p w14:paraId="2B3A204A" w14:textId="55D27CAB" w:rsidR="001B7EF9" w:rsidRPr="00E4741D" w:rsidRDefault="007822CA" w:rsidP="001F452C">
      <w:pPr>
        <w:pStyle w:val="Luettelokappale"/>
        <w:numPr>
          <w:ilvl w:val="0"/>
          <w:numId w:val="27"/>
        </w:numPr>
        <w:spacing w:line="259" w:lineRule="auto"/>
        <w:ind w:left="360"/>
        <w:rPr>
          <w:sz w:val="24"/>
          <w:szCs w:val="24"/>
        </w:rPr>
      </w:pPr>
      <w:proofErr w:type="gramStart"/>
      <w:r w:rsidRPr="00F47DEF">
        <w:rPr>
          <w:sz w:val="24"/>
          <w:szCs w:val="24"/>
        </w:rPr>
        <w:t>for</w:t>
      </w:r>
      <w:proofErr w:type="gramEnd"/>
      <w:r w:rsidRPr="00F47DEF">
        <w:rPr>
          <w:sz w:val="24"/>
          <w:szCs w:val="24"/>
        </w:rPr>
        <w:t xml:space="preserve"> exceptional reasons accepted by the subscriber (</w:t>
      </w:r>
      <w:proofErr w:type="spellStart"/>
      <w:r w:rsidRPr="00F47DEF">
        <w:rPr>
          <w:sz w:val="24"/>
          <w:szCs w:val="24"/>
        </w:rPr>
        <w:t>eg</w:t>
      </w:r>
      <w:proofErr w:type="spellEnd"/>
      <w:r w:rsidRPr="00F47DEF">
        <w:rPr>
          <w:sz w:val="24"/>
          <w:szCs w:val="24"/>
        </w:rPr>
        <w:t xml:space="preserve"> equipment breakdown, etc.) the use of propulsion other than transport biogas may be temporarily accepted. </w:t>
      </w:r>
      <w:r w:rsidRPr="003E3093">
        <w:rPr>
          <w:sz w:val="24"/>
          <w:szCs w:val="24"/>
        </w:rPr>
        <w:t xml:space="preserve">Penalty model: if less than </w:t>
      </w:r>
      <w:r w:rsidR="003E3093">
        <w:rPr>
          <w:sz w:val="24"/>
          <w:szCs w:val="24"/>
        </w:rPr>
        <w:t>three</w:t>
      </w:r>
      <w:r w:rsidRPr="003E3093">
        <w:rPr>
          <w:sz w:val="24"/>
          <w:szCs w:val="24"/>
        </w:rPr>
        <w:t xml:space="preserve"> of the vehicles are powered by biogas. </w:t>
      </w:r>
      <w:r w:rsidRPr="00E4741D">
        <w:rPr>
          <w:sz w:val="24"/>
          <w:szCs w:val="24"/>
        </w:rPr>
        <w:t xml:space="preserve">However, the price reduction </w:t>
      </w:r>
      <w:r w:rsidR="00E4741D" w:rsidRPr="00E4741D">
        <w:rPr>
          <w:sz w:val="24"/>
          <w:szCs w:val="24"/>
        </w:rPr>
        <w:t>of</w:t>
      </w:r>
      <w:r w:rsidR="00E4741D">
        <w:rPr>
          <w:sz w:val="24"/>
          <w:szCs w:val="24"/>
        </w:rPr>
        <w:t xml:space="preserve"> 7,5% for the </w:t>
      </w:r>
      <w:proofErr w:type="spellStart"/>
      <w:r w:rsidR="00E4741D">
        <w:rPr>
          <w:sz w:val="24"/>
          <w:szCs w:val="24"/>
        </w:rPr>
        <w:t>non biogas</w:t>
      </w:r>
      <w:proofErr w:type="spellEnd"/>
      <w:r w:rsidR="00E4741D">
        <w:rPr>
          <w:sz w:val="24"/>
          <w:szCs w:val="24"/>
        </w:rPr>
        <w:t xml:space="preserve"> vehicle, </w:t>
      </w:r>
      <w:r w:rsidRPr="00E4741D">
        <w:rPr>
          <w:sz w:val="24"/>
          <w:szCs w:val="24"/>
        </w:rPr>
        <w:t>will not be used if the delay in getting gas-powered vehicles into service is due to the availability of gas.</w:t>
      </w:r>
    </w:p>
    <w:p w14:paraId="41A5B70B" w14:textId="77777777" w:rsidR="000B6CCF" w:rsidRPr="00E4741D" w:rsidRDefault="000B6CCF" w:rsidP="00BC668B">
      <w:pPr>
        <w:spacing w:line="259" w:lineRule="auto"/>
        <w:ind w:left="360"/>
        <w:jc w:val="left"/>
        <w:rPr>
          <w:sz w:val="24"/>
          <w:szCs w:val="24"/>
        </w:rPr>
      </w:pPr>
    </w:p>
    <w:p w14:paraId="451540CB" w14:textId="77777777" w:rsidR="00C979C1" w:rsidRPr="00B821E0" w:rsidRDefault="00C979C1" w:rsidP="00C979C1">
      <w:pPr>
        <w:pStyle w:val="Otsikko2"/>
        <w:rPr>
          <w:sz w:val="36"/>
          <w:szCs w:val="36"/>
        </w:rPr>
      </w:pPr>
      <w:bookmarkStart w:id="20" w:name="_Toc70066346"/>
      <w:bookmarkStart w:id="21" w:name="_Toc70077984"/>
      <w:r>
        <w:rPr>
          <w:sz w:val="36"/>
          <w:szCs w:val="36"/>
        </w:rPr>
        <w:t>Tendering criteria</w:t>
      </w:r>
      <w:bookmarkEnd w:id="20"/>
      <w:bookmarkEnd w:id="21"/>
    </w:p>
    <w:p w14:paraId="742CB9A7" w14:textId="564CA162" w:rsidR="009D3CD3" w:rsidRPr="00F47DEF" w:rsidRDefault="00A56BF5" w:rsidP="009D3CD3">
      <w:pPr>
        <w:spacing w:line="259" w:lineRule="auto"/>
        <w:jc w:val="left"/>
        <w:rPr>
          <w:sz w:val="24"/>
          <w:szCs w:val="24"/>
        </w:rPr>
      </w:pPr>
      <w:r w:rsidRPr="00F47DEF">
        <w:rPr>
          <w:sz w:val="24"/>
          <w:szCs w:val="24"/>
        </w:rPr>
        <w:t>It was decided to choose either the sub-sector reference price (several service providers) or the total offer reference price (one service provider) as the tender evaluation criterion. The subscriber reserved the right to choose the most advantageous option.</w:t>
      </w:r>
      <w:r w:rsidR="00650A96" w:rsidRPr="00F47DEF">
        <w:rPr>
          <w:sz w:val="24"/>
          <w:szCs w:val="24"/>
        </w:rPr>
        <w:t xml:space="preserve"> </w:t>
      </w:r>
    </w:p>
    <w:p w14:paraId="6AEF85C4" w14:textId="6FB4A25B" w:rsidR="00A56BF5" w:rsidRPr="00F47DEF" w:rsidRDefault="00A56BF5" w:rsidP="00E4536D">
      <w:pPr>
        <w:pStyle w:val="Luettelokappale"/>
        <w:numPr>
          <w:ilvl w:val="0"/>
          <w:numId w:val="32"/>
        </w:numPr>
        <w:spacing w:line="259" w:lineRule="auto"/>
        <w:ind w:left="360"/>
        <w:jc w:val="left"/>
        <w:rPr>
          <w:sz w:val="24"/>
          <w:szCs w:val="24"/>
        </w:rPr>
      </w:pPr>
      <w:r w:rsidRPr="00F47DEF">
        <w:rPr>
          <w:sz w:val="24"/>
          <w:szCs w:val="24"/>
        </w:rPr>
        <w:t>Reference price: unit prices for emptying waste bins</w:t>
      </w:r>
    </w:p>
    <w:p w14:paraId="045F312C" w14:textId="77777777" w:rsidR="00A56BF5" w:rsidRPr="00F47DEF" w:rsidRDefault="00A56BF5" w:rsidP="00A56BF5">
      <w:pPr>
        <w:pStyle w:val="Luettelokappale"/>
        <w:numPr>
          <w:ilvl w:val="0"/>
          <w:numId w:val="0"/>
        </w:numPr>
        <w:spacing w:line="259" w:lineRule="auto"/>
        <w:ind w:left="360"/>
        <w:jc w:val="left"/>
        <w:rPr>
          <w:sz w:val="24"/>
          <w:szCs w:val="24"/>
        </w:rPr>
      </w:pPr>
    </w:p>
    <w:p w14:paraId="237247FA" w14:textId="5174AEB5" w:rsidR="00B821E0" w:rsidRPr="00F47DEF" w:rsidRDefault="00A56BF5" w:rsidP="007E04D2">
      <w:pPr>
        <w:spacing w:line="259" w:lineRule="auto"/>
        <w:jc w:val="left"/>
        <w:rPr>
          <w:sz w:val="24"/>
          <w:szCs w:val="24"/>
        </w:rPr>
      </w:pPr>
      <w:r w:rsidRPr="00F47DEF">
        <w:rPr>
          <w:sz w:val="24"/>
          <w:szCs w:val="24"/>
        </w:rPr>
        <w:t>The total unit price is 100% of the valuation.</w:t>
      </w:r>
    </w:p>
    <w:p w14:paraId="6E61C42F" w14:textId="77777777" w:rsidR="00C979C1" w:rsidRDefault="00C979C1" w:rsidP="00C979C1">
      <w:pPr>
        <w:pStyle w:val="Otsikko1"/>
        <w:rPr>
          <w:sz w:val="40"/>
          <w:szCs w:val="40"/>
        </w:rPr>
      </w:pPr>
      <w:bookmarkStart w:id="22" w:name="_Toc70066347"/>
      <w:bookmarkStart w:id="23" w:name="_Toc70077985"/>
      <w:bookmarkStart w:id="24" w:name="_Toc463962186"/>
      <w:bookmarkEnd w:id="0"/>
      <w:bookmarkEnd w:id="3"/>
      <w:r>
        <w:rPr>
          <w:sz w:val="40"/>
          <w:szCs w:val="40"/>
        </w:rPr>
        <w:lastRenderedPageBreak/>
        <w:t>Putting up for tender</w:t>
      </w:r>
      <w:bookmarkEnd w:id="22"/>
      <w:bookmarkEnd w:id="23"/>
    </w:p>
    <w:p w14:paraId="7423D329" w14:textId="6CFDE068" w:rsidR="00180328" w:rsidRPr="00F47DEF" w:rsidRDefault="00193844" w:rsidP="00180328">
      <w:pPr>
        <w:rPr>
          <w:sz w:val="24"/>
          <w:szCs w:val="24"/>
        </w:rPr>
      </w:pPr>
      <w:r w:rsidRPr="00F47DEF">
        <w:rPr>
          <w:sz w:val="24"/>
          <w:szCs w:val="24"/>
        </w:rPr>
        <w:t>The bidding process proceeded as follows:</w:t>
      </w:r>
    </w:p>
    <w:p w14:paraId="72C0F62C" w14:textId="7CB419A6" w:rsidR="00C40336" w:rsidRPr="00F47DEF" w:rsidRDefault="00193844" w:rsidP="00C40336">
      <w:pPr>
        <w:pStyle w:val="Luettelokappale"/>
        <w:numPr>
          <w:ilvl w:val="0"/>
          <w:numId w:val="33"/>
        </w:numPr>
        <w:autoSpaceDE w:val="0"/>
        <w:autoSpaceDN w:val="0"/>
        <w:adjustRightInd w:val="0"/>
        <w:spacing w:after="0" w:line="240" w:lineRule="auto"/>
        <w:jc w:val="left"/>
        <w:rPr>
          <w:sz w:val="24"/>
          <w:szCs w:val="24"/>
        </w:rPr>
      </w:pPr>
      <w:r w:rsidRPr="00F47DEF">
        <w:rPr>
          <w:sz w:val="24"/>
          <w:szCs w:val="24"/>
        </w:rPr>
        <w:t>Open procedure, EU tendering, Most economically advantageous tender (price)</w:t>
      </w:r>
    </w:p>
    <w:p w14:paraId="6FB0E8B2" w14:textId="580621A5" w:rsidR="00C40336" w:rsidRPr="00F47DEF" w:rsidRDefault="00193844" w:rsidP="00C40336">
      <w:pPr>
        <w:pStyle w:val="Luettelokappale"/>
        <w:numPr>
          <w:ilvl w:val="0"/>
          <w:numId w:val="33"/>
        </w:numPr>
        <w:autoSpaceDE w:val="0"/>
        <w:autoSpaceDN w:val="0"/>
        <w:adjustRightInd w:val="0"/>
        <w:spacing w:after="0" w:line="240" w:lineRule="auto"/>
        <w:jc w:val="left"/>
        <w:rPr>
          <w:sz w:val="24"/>
          <w:szCs w:val="24"/>
        </w:rPr>
      </w:pPr>
      <w:r w:rsidRPr="00F47DEF">
        <w:rPr>
          <w:sz w:val="24"/>
          <w:szCs w:val="24"/>
        </w:rPr>
        <w:t>Request for information: HILMA, published on 13.3.2019</w:t>
      </w:r>
    </w:p>
    <w:p w14:paraId="70DBF876" w14:textId="442981B2" w:rsidR="00C40336" w:rsidRPr="00F47DEF" w:rsidRDefault="00193844" w:rsidP="00C40336">
      <w:pPr>
        <w:pStyle w:val="Luettelokappale"/>
        <w:numPr>
          <w:ilvl w:val="0"/>
          <w:numId w:val="24"/>
        </w:numPr>
        <w:autoSpaceDE w:val="0"/>
        <w:autoSpaceDN w:val="0"/>
        <w:adjustRightInd w:val="0"/>
        <w:spacing w:after="0" w:line="240" w:lineRule="auto"/>
        <w:jc w:val="left"/>
        <w:rPr>
          <w:sz w:val="24"/>
          <w:szCs w:val="24"/>
        </w:rPr>
      </w:pPr>
      <w:r w:rsidRPr="00F47DEF">
        <w:rPr>
          <w:sz w:val="24"/>
          <w:szCs w:val="24"/>
        </w:rPr>
        <w:t>Prior notice: HILMA published on 5 February 2019</w:t>
      </w:r>
    </w:p>
    <w:p w14:paraId="41D7B430" w14:textId="07372EA3" w:rsidR="00C40336" w:rsidRPr="00F47DEF" w:rsidRDefault="00193844" w:rsidP="00C40336">
      <w:pPr>
        <w:pStyle w:val="Luettelokappale"/>
        <w:numPr>
          <w:ilvl w:val="0"/>
          <w:numId w:val="24"/>
        </w:numPr>
        <w:autoSpaceDE w:val="0"/>
        <w:autoSpaceDN w:val="0"/>
        <w:adjustRightInd w:val="0"/>
        <w:spacing w:after="0" w:line="240" w:lineRule="auto"/>
        <w:jc w:val="left"/>
        <w:rPr>
          <w:sz w:val="24"/>
          <w:szCs w:val="24"/>
        </w:rPr>
      </w:pPr>
      <w:r w:rsidRPr="00F47DEF">
        <w:rPr>
          <w:sz w:val="24"/>
          <w:szCs w:val="24"/>
        </w:rPr>
        <w:t>The EU procurement notice HILMA was published on 19.06.2019</w:t>
      </w:r>
    </w:p>
    <w:p w14:paraId="0B286FE1" w14:textId="5F9F76CC" w:rsidR="00C40336" w:rsidRPr="00F47DEF" w:rsidRDefault="00193844" w:rsidP="00C40336">
      <w:pPr>
        <w:pStyle w:val="Luettelokappale"/>
        <w:numPr>
          <w:ilvl w:val="0"/>
          <w:numId w:val="24"/>
        </w:numPr>
        <w:autoSpaceDE w:val="0"/>
        <w:autoSpaceDN w:val="0"/>
        <w:adjustRightInd w:val="0"/>
        <w:spacing w:after="0" w:line="240" w:lineRule="auto"/>
        <w:jc w:val="left"/>
        <w:rPr>
          <w:sz w:val="24"/>
          <w:szCs w:val="24"/>
        </w:rPr>
      </w:pPr>
      <w:r w:rsidRPr="00F47DEF">
        <w:rPr>
          <w:sz w:val="24"/>
          <w:szCs w:val="24"/>
        </w:rPr>
        <w:t>Additional information questions by 14.06.2019 at 16:00 (via the tendering system)</w:t>
      </w:r>
    </w:p>
    <w:p w14:paraId="2958C76F" w14:textId="180442D3" w:rsidR="00C40336" w:rsidRPr="00F47DEF" w:rsidRDefault="00193844" w:rsidP="00C40336">
      <w:pPr>
        <w:pStyle w:val="Luettelokappale"/>
        <w:numPr>
          <w:ilvl w:val="0"/>
          <w:numId w:val="24"/>
        </w:numPr>
        <w:autoSpaceDE w:val="0"/>
        <w:autoSpaceDN w:val="0"/>
        <w:adjustRightInd w:val="0"/>
        <w:spacing w:after="0" w:line="240" w:lineRule="auto"/>
        <w:jc w:val="left"/>
        <w:rPr>
          <w:sz w:val="24"/>
          <w:szCs w:val="24"/>
        </w:rPr>
      </w:pPr>
      <w:r w:rsidRPr="00F47DEF">
        <w:rPr>
          <w:sz w:val="24"/>
          <w:szCs w:val="24"/>
        </w:rPr>
        <w:t>Questions were answered no later than 18.00 on 18 June 2019 (via the tendering system)</w:t>
      </w:r>
    </w:p>
    <w:p w14:paraId="4ACE619C" w14:textId="79B72442" w:rsidR="00C40336" w:rsidRPr="007E04D2" w:rsidRDefault="00193844" w:rsidP="00C40336">
      <w:pPr>
        <w:pStyle w:val="Luettelokappale"/>
        <w:numPr>
          <w:ilvl w:val="0"/>
          <w:numId w:val="24"/>
        </w:numPr>
        <w:spacing w:line="259" w:lineRule="auto"/>
        <w:jc w:val="left"/>
        <w:rPr>
          <w:sz w:val="24"/>
          <w:szCs w:val="24"/>
          <w:lang w:val="fi-FI"/>
        </w:rPr>
      </w:pPr>
      <w:r w:rsidRPr="007E04D2">
        <w:rPr>
          <w:sz w:val="24"/>
          <w:szCs w:val="24"/>
          <w:lang w:val="fi-FI"/>
        </w:rPr>
        <w:t xml:space="preserve">4 </w:t>
      </w:r>
      <w:proofErr w:type="spellStart"/>
      <w:r w:rsidRPr="007E04D2">
        <w:rPr>
          <w:sz w:val="24"/>
          <w:szCs w:val="24"/>
          <w:lang w:val="fi-FI"/>
        </w:rPr>
        <w:t>companies</w:t>
      </w:r>
      <w:proofErr w:type="spellEnd"/>
      <w:r w:rsidRPr="007E04D2">
        <w:rPr>
          <w:sz w:val="24"/>
          <w:szCs w:val="24"/>
          <w:lang w:val="fi-FI"/>
        </w:rPr>
        <w:t xml:space="preserve"> </w:t>
      </w:r>
      <w:proofErr w:type="spellStart"/>
      <w:r w:rsidRPr="007E04D2">
        <w:rPr>
          <w:sz w:val="24"/>
          <w:szCs w:val="24"/>
          <w:lang w:val="fi-FI"/>
        </w:rPr>
        <w:t>submitted</w:t>
      </w:r>
      <w:proofErr w:type="spellEnd"/>
      <w:r w:rsidRPr="007E04D2">
        <w:rPr>
          <w:sz w:val="24"/>
          <w:szCs w:val="24"/>
          <w:lang w:val="fi-FI"/>
        </w:rPr>
        <w:t xml:space="preserve"> a </w:t>
      </w:r>
      <w:proofErr w:type="spellStart"/>
      <w:r w:rsidRPr="007E04D2">
        <w:rPr>
          <w:sz w:val="24"/>
          <w:szCs w:val="24"/>
          <w:lang w:val="fi-FI"/>
        </w:rPr>
        <w:t>tender</w:t>
      </w:r>
      <w:proofErr w:type="spellEnd"/>
    </w:p>
    <w:p w14:paraId="6A83739D" w14:textId="6F8C9638" w:rsidR="00C40336" w:rsidRPr="00F47DEF" w:rsidRDefault="00C40336" w:rsidP="00C40336">
      <w:pPr>
        <w:pStyle w:val="Luettelokappale"/>
        <w:numPr>
          <w:ilvl w:val="0"/>
          <w:numId w:val="24"/>
        </w:numPr>
        <w:spacing w:line="259" w:lineRule="auto"/>
        <w:jc w:val="left"/>
        <w:rPr>
          <w:sz w:val="24"/>
          <w:szCs w:val="24"/>
        </w:rPr>
      </w:pPr>
      <w:r w:rsidRPr="00F47DEF">
        <w:rPr>
          <w:sz w:val="24"/>
          <w:szCs w:val="24"/>
        </w:rPr>
        <w:t xml:space="preserve">Lassila &amp; </w:t>
      </w:r>
      <w:proofErr w:type="spellStart"/>
      <w:r w:rsidRPr="00F47DEF">
        <w:rPr>
          <w:sz w:val="24"/>
          <w:szCs w:val="24"/>
        </w:rPr>
        <w:t>Tikanoja</w:t>
      </w:r>
      <w:proofErr w:type="spellEnd"/>
      <w:r w:rsidRPr="00F47DEF">
        <w:rPr>
          <w:sz w:val="24"/>
          <w:szCs w:val="24"/>
        </w:rPr>
        <w:t xml:space="preserve"> </w:t>
      </w:r>
      <w:r w:rsidR="00D47098">
        <w:rPr>
          <w:sz w:val="24"/>
          <w:szCs w:val="24"/>
        </w:rPr>
        <w:t>Ltd</w:t>
      </w:r>
      <w:r w:rsidR="00B02514" w:rsidRPr="00F47DEF">
        <w:rPr>
          <w:sz w:val="24"/>
          <w:szCs w:val="24"/>
        </w:rPr>
        <w:t xml:space="preserve"> was chosen as the winner</w:t>
      </w:r>
    </w:p>
    <w:p w14:paraId="7F548E8C" w14:textId="77777777" w:rsidR="00C979C1" w:rsidRDefault="00C979C1" w:rsidP="00C979C1">
      <w:pPr>
        <w:pStyle w:val="Otsikko1"/>
        <w:rPr>
          <w:sz w:val="40"/>
          <w:szCs w:val="40"/>
        </w:rPr>
      </w:pPr>
      <w:bookmarkStart w:id="25" w:name="_Toc70066348"/>
      <w:bookmarkStart w:id="26" w:name="_Toc70077986"/>
      <w:proofErr w:type="spellStart"/>
      <w:r>
        <w:rPr>
          <w:sz w:val="40"/>
          <w:szCs w:val="40"/>
          <w:lang w:val="fi-FI"/>
        </w:rPr>
        <w:t>Contract</w:t>
      </w:r>
      <w:proofErr w:type="spellEnd"/>
      <w:r>
        <w:rPr>
          <w:sz w:val="40"/>
          <w:szCs w:val="40"/>
          <w:lang w:val="fi-FI"/>
        </w:rPr>
        <w:t xml:space="preserve"> </w:t>
      </w:r>
      <w:proofErr w:type="spellStart"/>
      <w:r>
        <w:rPr>
          <w:sz w:val="40"/>
          <w:szCs w:val="40"/>
          <w:lang w:val="fi-FI"/>
        </w:rPr>
        <w:t>period</w:t>
      </w:r>
      <w:bookmarkEnd w:id="25"/>
      <w:bookmarkEnd w:id="26"/>
      <w:proofErr w:type="spellEnd"/>
    </w:p>
    <w:p w14:paraId="6F32FEA5" w14:textId="19844447" w:rsidR="0056194C" w:rsidRPr="00F47DEF" w:rsidRDefault="007E04D2" w:rsidP="0056194C">
      <w:pPr>
        <w:rPr>
          <w:sz w:val="24"/>
          <w:szCs w:val="24"/>
        </w:rPr>
      </w:pPr>
      <w:r w:rsidRPr="00F47DEF">
        <w:rPr>
          <w:sz w:val="24"/>
          <w:szCs w:val="24"/>
        </w:rPr>
        <w:t>The contract period is five (5) years from 1.1.2020 to 31.12.2024. An option is included in the contract period. The contract can be extended with a different contract for 1 + 1 year.</w:t>
      </w:r>
      <w:r w:rsidR="00614F8D" w:rsidRPr="00F47DEF">
        <w:rPr>
          <w:sz w:val="24"/>
          <w:szCs w:val="24"/>
        </w:rPr>
        <w:t xml:space="preserve"> </w:t>
      </w:r>
    </w:p>
    <w:p w14:paraId="7A6DB8EB" w14:textId="77777777" w:rsidR="00C979C1" w:rsidRDefault="00C979C1" w:rsidP="00C979C1">
      <w:pPr>
        <w:pStyle w:val="Otsikko1"/>
        <w:rPr>
          <w:sz w:val="40"/>
          <w:szCs w:val="40"/>
        </w:rPr>
      </w:pPr>
      <w:bookmarkStart w:id="27" w:name="_Toc70066349"/>
      <w:bookmarkStart w:id="28" w:name="_Toc70077987"/>
      <w:r>
        <w:rPr>
          <w:sz w:val="40"/>
          <w:szCs w:val="40"/>
        </w:rPr>
        <w:t>Additional information</w:t>
      </w:r>
      <w:bookmarkEnd w:id="27"/>
      <w:bookmarkEnd w:id="28"/>
    </w:p>
    <w:p w14:paraId="20F3983D" w14:textId="77777777" w:rsidR="005B3FE6" w:rsidRPr="00F47DEF" w:rsidRDefault="005B3FE6" w:rsidP="003F6A42">
      <w:pPr>
        <w:rPr>
          <w:sz w:val="24"/>
          <w:szCs w:val="24"/>
        </w:rPr>
      </w:pPr>
      <w:r w:rsidRPr="00F47DEF">
        <w:rPr>
          <w:sz w:val="24"/>
          <w:szCs w:val="24"/>
        </w:rPr>
        <w:t>The second year of the contract is now underway and the service will be provided under the conditions described in the call for tenders. All three refuse collection trucks are powered by biogas. There have been no problems and the quality of service is at the required level. All collected biowaste is delivered to the biogas plant as a raw material for biogas production.</w:t>
      </w:r>
    </w:p>
    <w:p w14:paraId="53C854B7" w14:textId="77777777" w:rsidR="005B3FE6" w:rsidRPr="003E3093" w:rsidRDefault="005B3FE6" w:rsidP="003F6A42">
      <w:pPr>
        <w:rPr>
          <w:sz w:val="24"/>
          <w:szCs w:val="24"/>
          <w:lang w:val="fi-FI"/>
        </w:rPr>
      </w:pPr>
      <w:r w:rsidRPr="00F47DEF">
        <w:rPr>
          <w:sz w:val="24"/>
          <w:szCs w:val="24"/>
        </w:rPr>
        <w:t xml:space="preserve"> </w:t>
      </w:r>
      <w:proofErr w:type="spellStart"/>
      <w:r w:rsidRPr="003E3093">
        <w:rPr>
          <w:sz w:val="24"/>
          <w:szCs w:val="24"/>
          <w:lang w:val="fi-FI"/>
        </w:rPr>
        <w:t>What</w:t>
      </w:r>
      <w:proofErr w:type="spellEnd"/>
      <w:r w:rsidRPr="003E3093">
        <w:rPr>
          <w:sz w:val="24"/>
          <w:szCs w:val="24"/>
          <w:lang w:val="fi-FI"/>
        </w:rPr>
        <w:t xml:space="preserve"> </w:t>
      </w:r>
      <w:proofErr w:type="spellStart"/>
      <w:r w:rsidRPr="003E3093">
        <w:rPr>
          <w:sz w:val="24"/>
          <w:szCs w:val="24"/>
          <w:lang w:val="fi-FI"/>
        </w:rPr>
        <w:t>was</w:t>
      </w:r>
      <w:proofErr w:type="spellEnd"/>
      <w:r w:rsidRPr="003E3093">
        <w:rPr>
          <w:sz w:val="24"/>
          <w:szCs w:val="24"/>
          <w:lang w:val="fi-FI"/>
        </w:rPr>
        <w:t xml:space="preserve"> </w:t>
      </w:r>
      <w:proofErr w:type="spellStart"/>
      <w:r w:rsidRPr="003E3093">
        <w:rPr>
          <w:sz w:val="24"/>
          <w:szCs w:val="24"/>
          <w:lang w:val="fi-FI"/>
        </w:rPr>
        <w:t>learned</w:t>
      </w:r>
      <w:proofErr w:type="spellEnd"/>
      <w:r w:rsidRPr="003E3093">
        <w:rPr>
          <w:sz w:val="24"/>
          <w:szCs w:val="24"/>
          <w:lang w:val="fi-FI"/>
        </w:rPr>
        <w:t xml:space="preserve">? </w:t>
      </w:r>
    </w:p>
    <w:p w14:paraId="10EEF19C" w14:textId="4E7211B1" w:rsidR="00A52ED6" w:rsidRPr="00F47DEF" w:rsidRDefault="005B3FE6" w:rsidP="000F7399">
      <w:pPr>
        <w:rPr>
          <w:sz w:val="24"/>
          <w:szCs w:val="24"/>
        </w:rPr>
      </w:pPr>
      <w:r w:rsidRPr="00F47DEF">
        <w:rPr>
          <w:sz w:val="24"/>
          <w:szCs w:val="24"/>
        </w:rPr>
        <w:t>The scarcity of business feedback in the context of the market dialogue (request for information) was surprising. In connection with the next competition, special attention must be paid to this</w:t>
      </w:r>
      <w:r w:rsidR="00987C57" w:rsidRPr="00F47DEF">
        <w:rPr>
          <w:sz w:val="24"/>
          <w:szCs w:val="24"/>
        </w:rPr>
        <w:t xml:space="preserve"> </w:t>
      </w:r>
      <w:bookmarkEnd w:id="24"/>
      <w:r w:rsidR="004F70C6" w:rsidRPr="00F47DEF">
        <w:rPr>
          <w:sz w:val="24"/>
          <w:szCs w:val="24"/>
        </w:rPr>
        <w:tab/>
      </w:r>
    </w:p>
    <w:p w14:paraId="39B7B72D" w14:textId="77777777" w:rsidR="00A52ED6" w:rsidRPr="00D4040B" w:rsidRDefault="00A52ED6" w:rsidP="00E378F7">
      <w:pPr>
        <w:rPr>
          <w:rStyle w:val="Erottuvaviittaus"/>
        </w:rPr>
        <w:sectPr w:rsidR="00A52ED6" w:rsidRPr="00D4040B" w:rsidSect="00C95D9D">
          <w:headerReference w:type="first" r:id="rId16"/>
          <w:footerReference w:type="first" r:id="rId17"/>
          <w:pgSz w:w="11906" w:h="16838"/>
          <w:pgMar w:top="2127" w:right="1417" w:bottom="1560" w:left="1417" w:header="720" w:footer="720" w:gutter="0"/>
          <w:pgNumType w:start="0"/>
          <w:cols w:space="720"/>
          <w:titlePg/>
          <w:docGrid w:linePitch="360"/>
        </w:sectPr>
      </w:pPr>
    </w:p>
    <w:p w14:paraId="57FB1A74" w14:textId="77777777" w:rsidR="00553CAF" w:rsidRPr="00D4040B" w:rsidRDefault="00553CAF" w:rsidP="005934F3">
      <w:pPr>
        <w:rPr>
          <w:rStyle w:val="Erottuvaviittaus"/>
        </w:rPr>
      </w:pPr>
    </w:p>
    <w:sectPr w:rsidR="00553CAF" w:rsidRPr="00D4040B" w:rsidSect="00B55FF7">
      <w:headerReference w:type="first" r:id="rId18"/>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420C6" w14:textId="77777777" w:rsidR="008A79D5" w:rsidRDefault="008A79D5" w:rsidP="00F069F2">
      <w:pPr>
        <w:spacing w:after="0" w:line="240" w:lineRule="auto"/>
      </w:pPr>
      <w:r>
        <w:separator/>
      </w:r>
    </w:p>
  </w:endnote>
  <w:endnote w:type="continuationSeparator" w:id="0">
    <w:p w14:paraId="2FBF4395" w14:textId="77777777" w:rsidR="008A79D5" w:rsidRDefault="008A79D5" w:rsidP="00F0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81384" w14:textId="77777777" w:rsidR="007B4287" w:rsidRDefault="000E1F59">
    <w:pPr>
      <w:pStyle w:val="Alatunniste"/>
    </w:pPr>
    <w:r>
      <w:rPr>
        <w:noProof/>
      </w:rPr>
      <w:fldChar w:fldCharType="begin"/>
    </w:r>
    <w:r>
      <w:rPr>
        <w:noProof/>
      </w:rPr>
      <w:instrText xml:space="preserve"> PAGE  \* ArabicDash  \* MERGEFORMAT </w:instrText>
    </w:r>
    <w:r>
      <w:rPr>
        <w:noProof/>
      </w:rPr>
      <w:fldChar w:fldCharType="separate"/>
    </w:r>
    <w:r w:rsidR="007B4287">
      <w:rPr>
        <w:noProof/>
      </w:rPr>
      <w:t>- 4 -</w:t>
    </w:r>
    <w:r>
      <w:rPr>
        <w:noProof/>
      </w:rPr>
      <w:fldChar w:fldCharType="end"/>
    </w:r>
    <w:r w:rsidR="007B4287" w:rsidRPr="00AE4A5B">
      <w:rPr>
        <w:noProof/>
        <w:lang w:val="en-US"/>
      </w:rPr>
      <w:drawing>
        <wp:anchor distT="0" distB="0" distL="114300" distR="114300" simplePos="0" relativeHeight="251666432" behindDoc="1" locked="0" layoutInCell="1" allowOverlap="1" wp14:anchorId="25A3ADC4" wp14:editId="134E096E">
          <wp:simplePos x="0" y="0"/>
          <wp:positionH relativeFrom="column">
            <wp:posOffset>4352437</wp:posOffset>
          </wp:positionH>
          <wp:positionV relativeFrom="paragraph">
            <wp:posOffset>-352230</wp:posOffset>
          </wp:positionV>
          <wp:extent cx="2020765" cy="633047"/>
          <wp:effectExtent l="19050" t="0" r="0" b="0"/>
          <wp:wrapNone/>
          <wp:docPr id="14"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srcRect/>
                  <a:stretch>
                    <a:fillRect/>
                  </a:stretch>
                </pic:blipFill>
                <pic:spPr bwMode="auto">
                  <a:xfrm>
                    <a:off x="0" y="0"/>
                    <a:ext cx="2020765" cy="633047"/>
                  </a:xfrm>
                  <a:prstGeom prst="rect">
                    <a:avLst/>
                  </a:prstGeom>
                  <a:noFill/>
                  <a:ln w="9525">
                    <a:noFill/>
                    <a:miter lim="800000"/>
                    <a:headEnd/>
                    <a:tailEnd/>
                  </a:ln>
                </pic:spPr>
              </pic:pic>
            </a:graphicData>
          </a:graphic>
        </wp:anchor>
      </w:drawing>
    </w:r>
    <w:r w:rsidR="007B4287">
      <w:t xml:space="preserve">                         </w:t>
    </w:r>
    <w:r>
      <w:rPr>
        <w:noProof/>
      </w:rPr>
      <w:fldChar w:fldCharType="begin"/>
    </w:r>
    <w:r>
      <w:rPr>
        <w:noProof/>
      </w:rPr>
      <w:instrText xml:space="preserve"> FILENAME   \* MERGEFORMAT </w:instrText>
    </w:r>
    <w:r>
      <w:rPr>
        <w:noProof/>
      </w:rPr>
      <w:fldChar w:fldCharType="separate"/>
    </w:r>
    <w:r w:rsidR="007B4287">
      <w:rPr>
        <w:noProof/>
      </w:rPr>
      <w:t>161011_UrbanWins_WordTemplate_Final_tut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8D74" w14:textId="093EA9A7" w:rsidR="007B4287" w:rsidRDefault="007B4287" w:rsidP="00F758E6">
    <w:pPr>
      <w:pStyle w:val="Alatunniste"/>
      <w:jc w:val="center"/>
    </w:pPr>
    <w:r>
      <w:t xml:space="preserve">            </w:t>
    </w:r>
    <w:r w:rsidR="009A3DD7">
      <w:t xml:space="preserve">             </w:t>
    </w:r>
    <w:r>
      <w:t xml:space="preserve"> </w:t>
    </w:r>
    <w:r w:rsidR="00A93B72">
      <w:t xml:space="preserve">           </w:t>
    </w:r>
    <w:r w:rsidR="00802DB9">
      <w:t xml:space="preserve"> </w:t>
    </w:r>
    <w:r w:rsidR="009A3DD7">
      <w:rPr>
        <w:noProof/>
      </w:rPr>
      <w:fldChar w:fldCharType="begin"/>
    </w:r>
    <w:r w:rsidR="009A3DD7">
      <w:rPr>
        <w:noProof/>
      </w:rPr>
      <w:instrText xml:space="preserve"> FILENAME   \* MERGEFORMAT </w:instrText>
    </w:r>
    <w:r w:rsidR="009A3DD7">
      <w:rPr>
        <w:noProof/>
      </w:rPr>
      <w:fldChar w:fldCharType="separate"/>
    </w:r>
    <w:r w:rsidR="00802DB9">
      <w:rPr>
        <w:noProof/>
      </w:rPr>
      <w:t>CityLoops_</w:t>
    </w:r>
    <w:r w:rsidR="00D47098">
      <w:rPr>
        <w:noProof/>
      </w:rPr>
      <w:t xml:space="preserve">Procurement </w:t>
    </w:r>
    <w:r w:rsidR="00EB4F0A">
      <w:rPr>
        <w:noProof/>
      </w:rPr>
      <w:t>case study in Mikkeli</w:t>
    </w:r>
    <w:r w:rsidR="009A3DD7">
      <w:rPr>
        <w:noProof/>
      </w:rPr>
      <w:fldChar w:fldCharType="end"/>
    </w:r>
    <w:r w:rsidR="00802DB9">
      <w:rPr>
        <w:noProof/>
      </w:rPr>
      <w:t xml:space="preserve">                 </w:t>
    </w:r>
    <w:r>
      <w:t xml:space="preserve">  </w:t>
    </w:r>
    <w:r>
      <w:tab/>
    </w:r>
    <w:r w:rsidR="000E1F59">
      <w:rPr>
        <w:noProof/>
      </w:rPr>
      <w:fldChar w:fldCharType="begin"/>
    </w:r>
    <w:r w:rsidR="000E1F59">
      <w:rPr>
        <w:noProof/>
      </w:rPr>
      <w:instrText xml:space="preserve"> PAGE  \* ArabicDash  \* MERGEFORMAT </w:instrText>
    </w:r>
    <w:r w:rsidR="000E1F59">
      <w:rPr>
        <w:noProof/>
      </w:rPr>
      <w:fldChar w:fldCharType="separate"/>
    </w:r>
    <w:r w:rsidR="004B76EE">
      <w:rPr>
        <w:noProof/>
      </w:rPr>
      <w:t>- 8 -</w:t>
    </w:r>
    <w:r w:rsidR="000E1F5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2563" w14:textId="77777777" w:rsidR="007B4287" w:rsidRDefault="00015AAB" w:rsidP="00015AAB">
    <w:pPr>
      <w:pStyle w:val="Alatunniste"/>
      <w:tabs>
        <w:tab w:val="clear" w:pos="4703"/>
        <w:tab w:val="clear" w:pos="9406"/>
        <w:tab w:val="left" w:pos="21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8272F" w14:textId="77777777" w:rsidR="008A79D5" w:rsidRDefault="008A79D5" w:rsidP="00F069F2">
      <w:pPr>
        <w:spacing w:after="0" w:line="240" w:lineRule="auto"/>
      </w:pPr>
      <w:r>
        <w:separator/>
      </w:r>
    </w:p>
  </w:footnote>
  <w:footnote w:type="continuationSeparator" w:id="0">
    <w:p w14:paraId="3B977AED" w14:textId="77777777" w:rsidR="008A79D5" w:rsidRDefault="008A79D5" w:rsidP="00F06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7D3D" w14:textId="77777777" w:rsidR="007B4287" w:rsidRPr="00AE4A5B" w:rsidRDefault="000E1F59" w:rsidP="00AE4A5B">
    <w:pPr>
      <w:pStyle w:val="Yltunniste"/>
      <w:jc w:val="right"/>
      <w:rPr>
        <w:color w:val="7F7F7F" w:themeColor="text1" w:themeTint="80"/>
      </w:rPr>
    </w:pPr>
    <w:r>
      <w:rPr>
        <w:noProof/>
        <w:color w:val="7F7F7F" w:themeColor="text1" w:themeTint="80"/>
      </w:rPr>
      <w:fldChar w:fldCharType="begin"/>
    </w:r>
    <w:r>
      <w:rPr>
        <w:noProof/>
        <w:color w:val="7F7F7F" w:themeColor="text1" w:themeTint="80"/>
      </w:rPr>
      <w:instrText xml:space="preserve"> STYLEREF  "Heading 1"  \* MERGEFORMAT </w:instrText>
    </w:r>
    <w:r>
      <w:rPr>
        <w:noProof/>
        <w:color w:val="7F7F7F" w:themeColor="text1" w:themeTint="80"/>
      </w:rPr>
      <w:fldChar w:fldCharType="separate"/>
    </w:r>
    <w:r w:rsidR="007B4287" w:rsidRPr="0058219C">
      <w:rPr>
        <w:noProof/>
        <w:color w:val="7F7F7F" w:themeColor="text1" w:themeTint="80"/>
      </w:rPr>
      <w:t>Heading</w:t>
    </w:r>
    <w:r w:rsidR="007B4287">
      <w:rPr>
        <w:noProof/>
      </w:rPr>
      <w:t xml:space="preserve"> one format - Using Word Styles properly</w:t>
    </w:r>
    <w:r>
      <w:rPr>
        <w:noProof/>
      </w:rPr>
      <w:fldChar w:fldCharType="end"/>
    </w:r>
    <w:r w:rsidR="007B4287" w:rsidRPr="00AE4A5B">
      <w:rPr>
        <w:noProof/>
        <w:color w:val="7F7F7F" w:themeColor="text1" w:themeTint="80"/>
        <w:lang w:val="en-US"/>
      </w:rPr>
      <w:drawing>
        <wp:anchor distT="0" distB="0" distL="114300" distR="114300" simplePos="0" relativeHeight="251662336" behindDoc="1" locked="0" layoutInCell="1" allowOverlap="1" wp14:anchorId="7A9C075A" wp14:editId="4ED2F431">
          <wp:simplePos x="0" y="0"/>
          <wp:positionH relativeFrom="column">
            <wp:posOffset>-655662</wp:posOffset>
          </wp:positionH>
          <wp:positionV relativeFrom="paragraph">
            <wp:posOffset>-203982</wp:posOffset>
          </wp:positionV>
          <wp:extent cx="944001" cy="886265"/>
          <wp:effectExtent l="19050" t="0" r="8499" b="0"/>
          <wp:wrapTopAndBottom/>
          <wp:docPr id="8"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944001" cy="8862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6A32" w14:textId="77777777" w:rsidR="007B4287" w:rsidRPr="00B55FF7" w:rsidRDefault="00C95D9D" w:rsidP="005A53C6">
    <w:pPr>
      <w:pStyle w:val="Yltunniste"/>
      <w:rPr>
        <w:rFonts w:asciiTheme="majorHAnsi" w:hAnsiTheme="majorHAnsi"/>
        <w:color w:val="7F7F7F" w:themeColor="text1" w:themeTint="80"/>
      </w:rPr>
    </w:pPr>
    <w:r w:rsidRPr="00B55FF7">
      <w:rPr>
        <w:rFonts w:asciiTheme="majorHAnsi" w:hAnsiTheme="majorHAnsi"/>
        <w:noProof/>
        <w:color w:val="7F7F7F" w:themeColor="text1" w:themeTint="80"/>
        <w:lang w:val="en-US"/>
      </w:rPr>
      <w:drawing>
        <wp:anchor distT="0" distB="0" distL="114300" distR="114300" simplePos="0" relativeHeight="251652096" behindDoc="0" locked="0" layoutInCell="1" allowOverlap="1" wp14:anchorId="0DEED63E" wp14:editId="1E9DC538">
          <wp:simplePos x="0" y="0"/>
          <wp:positionH relativeFrom="column">
            <wp:posOffset>4984750</wp:posOffset>
          </wp:positionH>
          <wp:positionV relativeFrom="paragraph">
            <wp:posOffset>-163830</wp:posOffset>
          </wp:positionV>
          <wp:extent cx="1431290" cy="805815"/>
          <wp:effectExtent l="0" t="0" r="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1290" cy="805815"/>
                  </a:xfrm>
                  <a:prstGeom prst="rect">
                    <a:avLst/>
                  </a:prstGeom>
                </pic:spPr>
              </pic:pic>
            </a:graphicData>
          </a:graphic>
          <wp14:sizeRelH relativeFrom="margin">
            <wp14:pctWidth>0</wp14:pctWidth>
          </wp14:sizeRelH>
          <wp14:sizeRelV relativeFrom="margin">
            <wp14:pctHeight>0</wp14:pctHeight>
          </wp14:sizeRelV>
        </wp:anchor>
      </w:drawing>
    </w:r>
    <w:r w:rsidRPr="00B55FF7">
      <w:rPr>
        <w:rFonts w:asciiTheme="majorHAnsi" w:hAnsiTheme="majorHAnsi"/>
        <w:color w:val="7F7F7F" w:themeColor="text1" w:themeTint="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FE9F" w14:textId="77777777" w:rsidR="007B4287" w:rsidRDefault="007B4287" w:rsidP="00F069F2">
    <w:pPr>
      <w:pStyle w:val="Yltunniste"/>
      <w:jc w:val="right"/>
    </w:pPr>
    <w:r w:rsidRPr="007C79A1">
      <w:rPr>
        <w:noProof/>
        <w:lang w:val="en-US"/>
      </w:rPr>
      <w:drawing>
        <wp:anchor distT="0" distB="0" distL="114300" distR="114300" simplePos="0" relativeHeight="251656192" behindDoc="1" locked="1" layoutInCell="1" allowOverlap="1" wp14:anchorId="33CC708B" wp14:editId="45064516">
          <wp:simplePos x="0" y="0"/>
          <wp:positionH relativeFrom="column">
            <wp:posOffset>-899795</wp:posOffset>
          </wp:positionH>
          <wp:positionV relativeFrom="page">
            <wp:posOffset>0</wp:posOffset>
          </wp:positionV>
          <wp:extent cx="7555230" cy="10685145"/>
          <wp:effectExtent l="0" t="0" r="7620" b="1905"/>
          <wp:wrapNone/>
          <wp:docPr id="1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230" cy="10685145"/>
                  </a:xfrm>
                  <a:prstGeom prst="rect">
                    <a:avLst/>
                  </a:prstGeom>
                  <a:noFill/>
                  <a:ln w="9525">
                    <a:noFill/>
                    <a:miter lim="800000"/>
                    <a:headEnd/>
                    <a:tailEnd/>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A0D2" w14:textId="77777777" w:rsidR="007B4287" w:rsidRDefault="007B4287" w:rsidP="00F069F2">
    <w:pPr>
      <w:pStyle w:val="Yltunniste"/>
      <w:jc w:val="right"/>
    </w:pPr>
    <w:r w:rsidRPr="00B55FF7">
      <w:rPr>
        <w:noProof/>
        <w:lang w:val="en-US"/>
      </w:rPr>
      <w:drawing>
        <wp:anchor distT="0" distB="0" distL="114300" distR="114300" simplePos="0" relativeHeight="251658240" behindDoc="0" locked="0" layoutInCell="1" allowOverlap="1" wp14:anchorId="1C952680" wp14:editId="20F2B73F">
          <wp:simplePos x="0" y="0"/>
          <wp:positionH relativeFrom="column">
            <wp:posOffset>4982845</wp:posOffset>
          </wp:positionH>
          <wp:positionV relativeFrom="paragraph">
            <wp:posOffset>-161925</wp:posOffset>
          </wp:positionV>
          <wp:extent cx="1432800" cy="80640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800" cy="80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64B39" w14:textId="77777777" w:rsidR="007B4287" w:rsidRDefault="007B4287" w:rsidP="00F069F2">
    <w:pPr>
      <w:pStyle w:val="Yltunniste"/>
      <w:jc w:val="right"/>
    </w:pPr>
    <w:r w:rsidRPr="007E339F">
      <w:rPr>
        <w:noProof/>
        <w:lang w:val="en-US"/>
      </w:rPr>
      <w:drawing>
        <wp:anchor distT="0" distB="0" distL="114300" distR="114300" simplePos="0" relativeHeight="251672064" behindDoc="1" locked="1" layoutInCell="1" allowOverlap="1" wp14:anchorId="1A6CAEF3" wp14:editId="5680698E">
          <wp:simplePos x="0" y="0"/>
          <wp:positionH relativeFrom="column">
            <wp:posOffset>-891540</wp:posOffset>
          </wp:positionH>
          <wp:positionV relativeFrom="page">
            <wp:posOffset>635</wp:posOffset>
          </wp:positionV>
          <wp:extent cx="7553325" cy="10682605"/>
          <wp:effectExtent l="0" t="0" r="9525" b="4445"/>
          <wp:wrapNone/>
          <wp:docPr id="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8D647B8"/>
    <w:name w:val="Nummerierung 5"/>
    <w:lvl w:ilvl="0">
      <w:start w:val="1"/>
      <w:numFmt w:val="decimal"/>
      <w:pStyle w:val="Nummerierung1Fortsetzung"/>
      <w:lvlText w:val="%1."/>
      <w:lvlJc w:val="left"/>
      <w:pPr>
        <w:ind w:left="1590" w:hanging="360"/>
      </w:pPr>
    </w:lvl>
    <w:lvl w:ilvl="1">
      <w:start w:val="2"/>
      <w:numFmt w:val="decimal"/>
      <w:lvlText w:val="%1.%2."/>
      <w:lvlJc w:val="left"/>
      <w:pPr>
        <w:tabs>
          <w:tab w:val="num" w:pos="1188"/>
        </w:tabs>
        <w:ind w:left="1188" w:hanging="369"/>
      </w:pPr>
    </w:lvl>
    <w:lvl w:ilvl="2">
      <w:start w:val="3"/>
      <w:numFmt w:val="lowerLetter"/>
      <w:lvlText w:val="%3)"/>
      <w:lvlJc w:val="left"/>
      <w:pPr>
        <w:tabs>
          <w:tab w:val="num" w:pos="1443"/>
        </w:tabs>
        <w:ind w:left="1443" w:hanging="255"/>
      </w:pPr>
    </w:lvl>
    <w:lvl w:ilvl="3">
      <w:start w:val="4"/>
      <w:numFmt w:val="bullet"/>
      <w:lvlText w:val=""/>
      <w:lvlJc w:val="left"/>
      <w:pPr>
        <w:tabs>
          <w:tab w:val="num" w:pos="1698"/>
        </w:tabs>
        <w:ind w:left="1698" w:hanging="224"/>
      </w:pPr>
      <w:rPr>
        <w:rFonts w:ascii="Wingdings 2" w:hAnsi="Wingdings 2"/>
      </w:rPr>
    </w:lvl>
    <w:lvl w:ilvl="4">
      <w:start w:val="5"/>
      <w:numFmt w:val="bullet"/>
      <w:lvlText w:val=""/>
      <w:lvlJc w:val="left"/>
      <w:pPr>
        <w:tabs>
          <w:tab w:val="num" w:pos="1922"/>
        </w:tabs>
        <w:ind w:left="1922" w:hanging="224"/>
      </w:pPr>
      <w:rPr>
        <w:rFonts w:ascii="Wingdings 2" w:hAnsi="Wingdings 2"/>
      </w:rPr>
    </w:lvl>
    <w:lvl w:ilvl="5">
      <w:start w:val="6"/>
      <w:numFmt w:val="bullet"/>
      <w:lvlText w:val=""/>
      <w:lvlJc w:val="left"/>
      <w:pPr>
        <w:tabs>
          <w:tab w:val="num" w:pos="2146"/>
        </w:tabs>
        <w:ind w:left="2146" w:hanging="224"/>
      </w:pPr>
      <w:rPr>
        <w:rFonts w:ascii="Wingdings 2" w:hAnsi="Wingdings 2"/>
      </w:rPr>
    </w:lvl>
    <w:lvl w:ilvl="6">
      <w:start w:val="7"/>
      <w:numFmt w:val="bullet"/>
      <w:lvlText w:val=""/>
      <w:lvlJc w:val="left"/>
      <w:pPr>
        <w:tabs>
          <w:tab w:val="num" w:pos="2370"/>
        </w:tabs>
        <w:ind w:left="2370" w:hanging="224"/>
      </w:pPr>
      <w:rPr>
        <w:rFonts w:ascii="Wingdings 2" w:hAnsi="Wingdings 2"/>
      </w:rPr>
    </w:lvl>
    <w:lvl w:ilvl="7">
      <w:start w:val="8"/>
      <w:numFmt w:val="bullet"/>
      <w:lvlText w:val=""/>
      <w:lvlJc w:val="left"/>
      <w:pPr>
        <w:tabs>
          <w:tab w:val="num" w:pos="2594"/>
        </w:tabs>
        <w:ind w:left="2594" w:hanging="224"/>
      </w:pPr>
      <w:rPr>
        <w:rFonts w:ascii="Wingdings 2" w:hAnsi="Wingdings 2"/>
      </w:rPr>
    </w:lvl>
    <w:lvl w:ilvl="8">
      <w:start w:val="9"/>
      <w:numFmt w:val="bullet"/>
      <w:lvlText w:val=""/>
      <w:lvlJc w:val="left"/>
      <w:pPr>
        <w:tabs>
          <w:tab w:val="num" w:pos="2818"/>
        </w:tabs>
        <w:ind w:left="2818" w:hanging="224"/>
      </w:pPr>
      <w:rPr>
        <w:rFonts w:ascii="Wingdings 2" w:hAnsi="Wingdings 2"/>
      </w:rPr>
    </w:lvl>
  </w:abstractNum>
  <w:abstractNum w:abstractNumId="1" w15:restartNumberingAfterBreak="0">
    <w:nsid w:val="04613188"/>
    <w:multiLevelType w:val="multilevel"/>
    <w:tmpl w:val="908CDE74"/>
    <w:lvl w:ilvl="0">
      <w:start w:val="1"/>
      <w:numFmt w:val="decimal"/>
      <w:pStyle w:val="Otsikko1"/>
      <w:lvlText w:val="%1."/>
      <w:lvlJc w:val="left"/>
      <w:pPr>
        <w:ind w:left="720" w:hanging="720"/>
      </w:pPr>
      <w:rPr>
        <w:rFonts w:hint="default"/>
      </w:rPr>
    </w:lvl>
    <w:lvl w:ilvl="1">
      <w:start w:val="1"/>
      <w:numFmt w:val="decimal"/>
      <w:pStyle w:val="Otsikko2"/>
      <w:isLgl/>
      <w:lvlText w:val="%1.%2."/>
      <w:lvlJc w:val="left"/>
      <w:pPr>
        <w:ind w:left="1008" w:hanging="1008"/>
      </w:pPr>
      <w:rPr>
        <w:rFonts w:hint="default"/>
      </w:rPr>
    </w:lvl>
    <w:lvl w:ilvl="2">
      <w:start w:val="1"/>
      <w:numFmt w:val="decimal"/>
      <w:pStyle w:val="Otsikko3"/>
      <w:isLgl/>
      <w:lvlText w:val="%1.%2.%3."/>
      <w:lvlJc w:val="left"/>
      <w:pPr>
        <w:ind w:left="122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7753313"/>
    <w:multiLevelType w:val="hybridMultilevel"/>
    <w:tmpl w:val="A510C5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893A5B"/>
    <w:multiLevelType w:val="hybridMultilevel"/>
    <w:tmpl w:val="E4C614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0868FD"/>
    <w:multiLevelType w:val="hybridMultilevel"/>
    <w:tmpl w:val="1F2A10EE"/>
    <w:lvl w:ilvl="0" w:tplc="040B000F">
      <w:start w:val="1"/>
      <w:numFmt w:val="decimal"/>
      <w:lvlText w:val="%1."/>
      <w:lvlJc w:val="left"/>
      <w:pPr>
        <w:ind w:left="777" w:hanging="360"/>
      </w:pPr>
    </w:lvl>
    <w:lvl w:ilvl="1" w:tplc="040B0019" w:tentative="1">
      <w:start w:val="1"/>
      <w:numFmt w:val="lowerLetter"/>
      <w:lvlText w:val="%2."/>
      <w:lvlJc w:val="left"/>
      <w:pPr>
        <w:ind w:left="1497" w:hanging="360"/>
      </w:pPr>
    </w:lvl>
    <w:lvl w:ilvl="2" w:tplc="040B001B" w:tentative="1">
      <w:start w:val="1"/>
      <w:numFmt w:val="lowerRoman"/>
      <w:lvlText w:val="%3."/>
      <w:lvlJc w:val="right"/>
      <w:pPr>
        <w:ind w:left="2217" w:hanging="180"/>
      </w:pPr>
    </w:lvl>
    <w:lvl w:ilvl="3" w:tplc="040B000F" w:tentative="1">
      <w:start w:val="1"/>
      <w:numFmt w:val="decimal"/>
      <w:lvlText w:val="%4."/>
      <w:lvlJc w:val="left"/>
      <w:pPr>
        <w:ind w:left="2937" w:hanging="360"/>
      </w:pPr>
    </w:lvl>
    <w:lvl w:ilvl="4" w:tplc="040B0019" w:tentative="1">
      <w:start w:val="1"/>
      <w:numFmt w:val="lowerLetter"/>
      <w:lvlText w:val="%5."/>
      <w:lvlJc w:val="left"/>
      <w:pPr>
        <w:ind w:left="3657" w:hanging="360"/>
      </w:pPr>
    </w:lvl>
    <w:lvl w:ilvl="5" w:tplc="040B001B" w:tentative="1">
      <w:start w:val="1"/>
      <w:numFmt w:val="lowerRoman"/>
      <w:lvlText w:val="%6."/>
      <w:lvlJc w:val="right"/>
      <w:pPr>
        <w:ind w:left="4377" w:hanging="180"/>
      </w:pPr>
    </w:lvl>
    <w:lvl w:ilvl="6" w:tplc="040B000F" w:tentative="1">
      <w:start w:val="1"/>
      <w:numFmt w:val="decimal"/>
      <w:lvlText w:val="%7."/>
      <w:lvlJc w:val="left"/>
      <w:pPr>
        <w:ind w:left="5097" w:hanging="360"/>
      </w:pPr>
    </w:lvl>
    <w:lvl w:ilvl="7" w:tplc="040B0019" w:tentative="1">
      <w:start w:val="1"/>
      <w:numFmt w:val="lowerLetter"/>
      <w:lvlText w:val="%8."/>
      <w:lvlJc w:val="left"/>
      <w:pPr>
        <w:ind w:left="5817" w:hanging="360"/>
      </w:pPr>
    </w:lvl>
    <w:lvl w:ilvl="8" w:tplc="040B001B" w:tentative="1">
      <w:start w:val="1"/>
      <w:numFmt w:val="lowerRoman"/>
      <w:lvlText w:val="%9."/>
      <w:lvlJc w:val="right"/>
      <w:pPr>
        <w:ind w:left="6537" w:hanging="180"/>
      </w:pPr>
    </w:lvl>
  </w:abstractNum>
  <w:abstractNum w:abstractNumId="5" w15:restartNumberingAfterBreak="0">
    <w:nsid w:val="0B432A01"/>
    <w:multiLevelType w:val="multilevel"/>
    <w:tmpl w:val="908CDE74"/>
    <w:lvl w:ilvl="0">
      <w:start w:val="1"/>
      <w:numFmt w:val="decimal"/>
      <w:lvlText w:val="%1."/>
      <w:lvlJc w:val="left"/>
      <w:pPr>
        <w:ind w:left="720" w:hanging="720"/>
      </w:pPr>
      <w:rPr>
        <w:rFonts w:hint="default"/>
      </w:rPr>
    </w:lvl>
    <w:lvl w:ilvl="1">
      <w:start w:val="1"/>
      <w:numFmt w:val="decimal"/>
      <w:isLgl/>
      <w:lvlText w:val="%1.%2."/>
      <w:lvlJc w:val="left"/>
      <w:pPr>
        <w:ind w:left="1008" w:hanging="1008"/>
      </w:pPr>
      <w:rPr>
        <w:rFonts w:hint="default"/>
      </w:rPr>
    </w:lvl>
    <w:lvl w:ilvl="2">
      <w:start w:val="1"/>
      <w:numFmt w:val="decimal"/>
      <w:isLgl/>
      <w:lvlText w:val="%1.%2.%3."/>
      <w:lvlJc w:val="left"/>
      <w:pPr>
        <w:ind w:left="131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CAF454B"/>
    <w:multiLevelType w:val="hybridMultilevel"/>
    <w:tmpl w:val="EB16529C"/>
    <w:lvl w:ilvl="0" w:tplc="70141F1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E1034DB"/>
    <w:multiLevelType w:val="hybridMultilevel"/>
    <w:tmpl w:val="EC32E590"/>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F197332"/>
    <w:multiLevelType w:val="hybridMultilevel"/>
    <w:tmpl w:val="44E09AEE"/>
    <w:lvl w:ilvl="0" w:tplc="E99EE4FA">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60A1F8D"/>
    <w:multiLevelType w:val="hybridMultilevel"/>
    <w:tmpl w:val="896ED0BE"/>
    <w:lvl w:ilvl="0" w:tplc="42F2AD9A">
      <w:start w:val="1"/>
      <w:numFmt w:val="bullet"/>
      <w:pStyle w:val="Bullets"/>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3728B"/>
    <w:multiLevelType w:val="hybridMultilevel"/>
    <w:tmpl w:val="C902D0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B234134"/>
    <w:multiLevelType w:val="hybridMultilevel"/>
    <w:tmpl w:val="4C66371C"/>
    <w:lvl w:ilvl="0" w:tplc="8AAC8A70">
      <w:start w:val="1"/>
      <w:numFmt w:val="decimal"/>
      <w:pStyle w:val="Luettelokappa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8705E"/>
    <w:multiLevelType w:val="hybridMultilevel"/>
    <w:tmpl w:val="B8C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3075E"/>
    <w:multiLevelType w:val="hybridMultilevel"/>
    <w:tmpl w:val="8848AB8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6511F84"/>
    <w:multiLevelType w:val="hybridMultilevel"/>
    <w:tmpl w:val="FA262218"/>
    <w:lvl w:ilvl="0" w:tplc="E99EE4FA">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1F1D1A"/>
    <w:multiLevelType w:val="hybridMultilevel"/>
    <w:tmpl w:val="25CC5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E3C5A"/>
    <w:multiLevelType w:val="hybridMultilevel"/>
    <w:tmpl w:val="BCEAE5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AB37179"/>
    <w:multiLevelType w:val="hybridMultilevel"/>
    <w:tmpl w:val="123839E6"/>
    <w:lvl w:ilvl="0" w:tplc="E99EE4F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FC5043A"/>
    <w:multiLevelType w:val="hybridMultilevel"/>
    <w:tmpl w:val="AE162EAE"/>
    <w:lvl w:ilvl="0" w:tplc="70141F16">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0A926EB"/>
    <w:multiLevelType w:val="hybridMultilevel"/>
    <w:tmpl w:val="6B68D0B0"/>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11152"/>
    <w:multiLevelType w:val="hybridMultilevel"/>
    <w:tmpl w:val="9C42F7B0"/>
    <w:lvl w:ilvl="0" w:tplc="A26CB51C">
      <w:start w:val="56"/>
      <w:numFmt w:val="bullet"/>
      <w:lvlText w:val="-"/>
      <w:lvlJc w:val="left"/>
      <w:pPr>
        <w:ind w:left="360" w:hanging="360"/>
      </w:pPr>
      <w:rPr>
        <w:rFonts w:ascii="Calibri" w:eastAsia="Calibri" w:hAnsi="Calibri" w:cs="Calibr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1" w15:restartNumberingAfterBreak="0">
    <w:nsid w:val="56EB4E61"/>
    <w:multiLevelType w:val="hybridMultilevel"/>
    <w:tmpl w:val="A866C0BC"/>
    <w:lvl w:ilvl="0" w:tplc="B198C0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10EF7"/>
    <w:multiLevelType w:val="hybridMultilevel"/>
    <w:tmpl w:val="7374C9A6"/>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468E7"/>
    <w:multiLevelType w:val="hybridMultilevel"/>
    <w:tmpl w:val="386E5B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F1042DC"/>
    <w:multiLevelType w:val="hybridMultilevel"/>
    <w:tmpl w:val="435EF4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04C1834"/>
    <w:multiLevelType w:val="hybridMultilevel"/>
    <w:tmpl w:val="66CAD702"/>
    <w:lvl w:ilvl="0" w:tplc="70141F16">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1332FF0"/>
    <w:multiLevelType w:val="hybridMultilevel"/>
    <w:tmpl w:val="6B6C7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ED20A1"/>
    <w:multiLevelType w:val="hybridMultilevel"/>
    <w:tmpl w:val="DFB4860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57602C6"/>
    <w:multiLevelType w:val="hybridMultilevel"/>
    <w:tmpl w:val="45880570"/>
    <w:lvl w:ilvl="0" w:tplc="040B0001">
      <w:start w:val="1"/>
      <w:numFmt w:val="bullet"/>
      <w:lvlText w:val=""/>
      <w:lvlJc w:val="left"/>
      <w:pPr>
        <w:ind w:left="8640" w:hanging="360"/>
      </w:pPr>
      <w:rPr>
        <w:rFonts w:ascii="Symbol" w:hAnsi="Symbol" w:hint="default"/>
      </w:rPr>
    </w:lvl>
    <w:lvl w:ilvl="1" w:tplc="040B0003" w:tentative="1">
      <w:start w:val="1"/>
      <w:numFmt w:val="bullet"/>
      <w:lvlText w:val="o"/>
      <w:lvlJc w:val="left"/>
      <w:pPr>
        <w:ind w:left="9360" w:hanging="360"/>
      </w:pPr>
      <w:rPr>
        <w:rFonts w:ascii="Courier New" w:hAnsi="Courier New" w:cs="Courier New" w:hint="default"/>
      </w:rPr>
    </w:lvl>
    <w:lvl w:ilvl="2" w:tplc="040B0005" w:tentative="1">
      <w:start w:val="1"/>
      <w:numFmt w:val="bullet"/>
      <w:lvlText w:val=""/>
      <w:lvlJc w:val="left"/>
      <w:pPr>
        <w:ind w:left="10080" w:hanging="360"/>
      </w:pPr>
      <w:rPr>
        <w:rFonts w:ascii="Wingdings" w:hAnsi="Wingdings" w:hint="default"/>
      </w:rPr>
    </w:lvl>
    <w:lvl w:ilvl="3" w:tplc="040B0001" w:tentative="1">
      <w:start w:val="1"/>
      <w:numFmt w:val="bullet"/>
      <w:lvlText w:val=""/>
      <w:lvlJc w:val="left"/>
      <w:pPr>
        <w:ind w:left="10800" w:hanging="360"/>
      </w:pPr>
      <w:rPr>
        <w:rFonts w:ascii="Symbol" w:hAnsi="Symbol" w:hint="default"/>
      </w:rPr>
    </w:lvl>
    <w:lvl w:ilvl="4" w:tplc="040B0003" w:tentative="1">
      <w:start w:val="1"/>
      <w:numFmt w:val="bullet"/>
      <w:lvlText w:val="o"/>
      <w:lvlJc w:val="left"/>
      <w:pPr>
        <w:ind w:left="11520" w:hanging="360"/>
      </w:pPr>
      <w:rPr>
        <w:rFonts w:ascii="Courier New" w:hAnsi="Courier New" w:cs="Courier New" w:hint="default"/>
      </w:rPr>
    </w:lvl>
    <w:lvl w:ilvl="5" w:tplc="040B0005" w:tentative="1">
      <w:start w:val="1"/>
      <w:numFmt w:val="bullet"/>
      <w:lvlText w:val=""/>
      <w:lvlJc w:val="left"/>
      <w:pPr>
        <w:ind w:left="12240" w:hanging="360"/>
      </w:pPr>
      <w:rPr>
        <w:rFonts w:ascii="Wingdings" w:hAnsi="Wingdings" w:hint="default"/>
      </w:rPr>
    </w:lvl>
    <w:lvl w:ilvl="6" w:tplc="040B0001" w:tentative="1">
      <w:start w:val="1"/>
      <w:numFmt w:val="bullet"/>
      <w:lvlText w:val=""/>
      <w:lvlJc w:val="left"/>
      <w:pPr>
        <w:ind w:left="12960" w:hanging="360"/>
      </w:pPr>
      <w:rPr>
        <w:rFonts w:ascii="Symbol" w:hAnsi="Symbol" w:hint="default"/>
      </w:rPr>
    </w:lvl>
    <w:lvl w:ilvl="7" w:tplc="040B0003" w:tentative="1">
      <w:start w:val="1"/>
      <w:numFmt w:val="bullet"/>
      <w:lvlText w:val="o"/>
      <w:lvlJc w:val="left"/>
      <w:pPr>
        <w:ind w:left="13680" w:hanging="360"/>
      </w:pPr>
      <w:rPr>
        <w:rFonts w:ascii="Courier New" w:hAnsi="Courier New" w:cs="Courier New" w:hint="default"/>
      </w:rPr>
    </w:lvl>
    <w:lvl w:ilvl="8" w:tplc="040B0005" w:tentative="1">
      <w:start w:val="1"/>
      <w:numFmt w:val="bullet"/>
      <w:lvlText w:val=""/>
      <w:lvlJc w:val="left"/>
      <w:pPr>
        <w:ind w:left="14400" w:hanging="360"/>
      </w:pPr>
      <w:rPr>
        <w:rFonts w:ascii="Wingdings" w:hAnsi="Wingdings" w:hint="default"/>
      </w:rPr>
    </w:lvl>
  </w:abstractNum>
  <w:abstractNum w:abstractNumId="29" w15:restartNumberingAfterBreak="0">
    <w:nsid w:val="78483F5A"/>
    <w:multiLevelType w:val="hybridMultilevel"/>
    <w:tmpl w:val="65084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D4B84"/>
    <w:multiLevelType w:val="hybridMultilevel"/>
    <w:tmpl w:val="EE3296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9364C65"/>
    <w:multiLevelType w:val="hybridMultilevel"/>
    <w:tmpl w:val="089E06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26"/>
  </w:num>
  <w:num w:numId="5">
    <w:abstractNumId w:val="29"/>
  </w:num>
  <w:num w:numId="6">
    <w:abstractNumId w:val="9"/>
  </w:num>
  <w:num w:numId="7">
    <w:abstractNumId w:val="19"/>
  </w:num>
  <w:num w:numId="8">
    <w:abstractNumId w:val="22"/>
  </w:num>
  <w:num w:numId="9">
    <w:abstractNumId w:val="0"/>
  </w:num>
  <w:num w:numId="10">
    <w:abstractNumId w:val="11"/>
  </w:num>
  <w:num w:numId="11">
    <w:abstractNumId w:val="11"/>
    <w:lvlOverride w:ilvl="0">
      <w:startOverride w:val="1"/>
    </w:lvlOverride>
  </w:num>
  <w:num w:numId="12">
    <w:abstractNumId w:val="21"/>
  </w:num>
  <w:num w:numId="13">
    <w:abstractNumId w:val="8"/>
  </w:num>
  <w:num w:numId="14">
    <w:abstractNumId w:val="7"/>
  </w:num>
  <w:num w:numId="15">
    <w:abstractNumId w:val="27"/>
  </w:num>
  <w:num w:numId="16">
    <w:abstractNumId w:val="5"/>
  </w:num>
  <w:num w:numId="17">
    <w:abstractNumId w:val="30"/>
  </w:num>
  <w:num w:numId="18">
    <w:abstractNumId w:val="3"/>
  </w:num>
  <w:num w:numId="19">
    <w:abstractNumId w:val="2"/>
  </w:num>
  <w:num w:numId="20">
    <w:abstractNumId w:val="14"/>
  </w:num>
  <w:num w:numId="21">
    <w:abstractNumId w:val="16"/>
  </w:num>
  <w:num w:numId="22">
    <w:abstractNumId w:val="10"/>
  </w:num>
  <w:num w:numId="23">
    <w:abstractNumId w:val="17"/>
  </w:num>
  <w:num w:numId="24">
    <w:abstractNumId w:val="6"/>
  </w:num>
  <w:num w:numId="25">
    <w:abstractNumId w:val="13"/>
  </w:num>
  <w:num w:numId="26">
    <w:abstractNumId w:val="31"/>
  </w:num>
  <w:num w:numId="27">
    <w:abstractNumId w:val="24"/>
  </w:num>
  <w:num w:numId="28">
    <w:abstractNumId w:val="23"/>
  </w:num>
  <w:num w:numId="29">
    <w:abstractNumId w:val="20"/>
  </w:num>
  <w:num w:numId="30">
    <w:abstractNumId w:val="4"/>
  </w:num>
  <w:num w:numId="31">
    <w:abstractNumId w:val="18"/>
  </w:num>
  <w:num w:numId="32">
    <w:abstractNumId w:val="28"/>
  </w:num>
  <w:num w:numId="33">
    <w:abstractNumId w:val="25"/>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0" w:nlCheck="1" w:checkStyle="0"/>
  <w:activeWritingStyle w:appName="MSWord" w:lang="fi-FI"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560"/>
    <w:rsid w:val="00000D49"/>
    <w:rsid w:val="000020C5"/>
    <w:rsid w:val="00006B7B"/>
    <w:rsid w:val="0001307A"/>
    <w:rsid w:val="00015AAB"/>
    <w:rsid w:val="000309E1"/>
    <w:rsid w:val="000334A2"/>
    <w:rsid w:val="00042D1E"/>
    <w:rsid w:val="00045173"/>
    <w:rsid w:val="00055CEC"/>
    <w:rsid w:val="00057398"/>
    <w:rsid w:val="00070159"/>
    <w:rsid w:val="0007695E"/>
    <w:rsid w:val="0008439A"/>
    <w:rsid w:val="00087616"/>
    <w:rsid w:val="00090EDE"/>
    <w:rsid w:val="000942A0"/>
    <w:rsid w:val="000945D2"/>
    <w:rsid w:val="000B2B58"/>
    <w:rsid w:val="000B6CCF"/>
    <w:rsid w:val="000C5830"/>
    <w:rsid w:val="000D078B"/>
    <w:rsid w:val="000D5C9E"/>
    <w:rsid w:val="000E1F59"/>
    <w:rsid w:val="000E7BC7"/>
    <w:rsid w:val="000F7399"/>
    <w:rsid w:val="001051B2"/>
    <w:rsid w:val="001066E8"/>
    <w:rsid w:val="00107E01"/>
    <w:rsid w:val="00110874"/>
    <w:rsid w:val="00120BB9"/>
    <w:rsid w:val="001269CD"/>
    <w:rsid w:val="00127AAD"/>
    <w:rsid w:val="001323D8"/>
    <w:rsid w:val="00137658"/>
    <w:rsid w:val="001421A6"/>
    <w:rsid w:val="00160DB7"/>
    <w:rsid w:val="00164214"/>
    <w:rsid w:val="00171B70"/>
    <w:rsid w:val="001724F8"/>
    <w:rsid w:val="0017320B"/>
    <w:rsid w:val="00173987"/>
    <w:rsid w:val="00174BFF"/>
    <w:rsid w:val="00180328"/>
    <w:rsid w:val="00181A1C"/>
    <w:rsid w:val="00191C07"/>
    <w:rsid w:val="00193844"/>
    <w:rsid w:val="001B01E6"/>
    <w:rsid w:val="001B0333"/>
    <w:rsid w:val="001B217F"/>
    <w:rsid w:val="001B36FE"/>
    <w:rsid w:val="001B4553"/>
    <w:rsid w:val="001B60A0"/>
    <w:rsid w:val="001B7EF9"/>
    <w:rsid w:val="001D5DD6"/>
    <w:rsid w:val="001D6A0C"/>
    <w:rsid w:val="001E3948"/>
    <w:rsid w:val="001E583B"/>
    <w:rsid w:val="001E7B33"/>
    <w:rsid w:val="001F452C"/>
    <w:rsid w:val="00200219"/>
    <w:rsid w:val="00204AAE"/>
    <w:rsid w:val="00214C94"/>
    <w:rsid w:val="00223A1B"/>
    <w:rsid w:val="00226C98"/>
    <w:rsid w:val="00231337"/>
    <w:rsid w:val="00235517"/>
    <w:rsid w:val="0024014C"/>
    <w:rsid w:val="00241DB4"/>
    <w:rsid w:val="002549CF"/>
    <w:rsid w:val="00262BC1"/>
    <w:rsid w:val="00266A4D"/>
    <w:rsid w:val="00270617"/>
    <w:rsid w:val="00270A34"/>
    <w:rsid w:val="00275389"/>
    <w:rsid w:val="00282DCB"/>
    <w:rsid w:val="00283F04"/>
    <w:rsid w:val="00284CE1"/>
    <w:rsid w:val="00291A85"/>
    <w:rsid w:val="0029628E"/>
    <w:rsid w:val="002A028F"/>
    <w:rsid w:val="002A2FD7"/>
    <w:rsid w:val="002A60C1"/>
    <w:rsid w:val="002C3D02"/>
    <w:rsid w:val="002D30A1"/>
    <w:rsid w:val="002D4BB7"/>
    <w:rsid w:val="002E367D"/>
    <w:rsid w:val="002F0281"/>
    <w:rsid w:val="002F1DC5"/>
    <w:rsid w:val="0030395D"/>
    <w:rsid w:val="00303EC9"/>
    <w:rsid w:val="00316E83"/>
    <w:rsid w:val="00333B54"/>
    <w:rsid w:val="00337123"/>
    <w:rsid w:val="00342164"/>
    <w:rsid w:val="00345265"/>
    <w:rsid w:val="00352FA9"/>
    <w:rsid w:val="003548B6"/>
    <w:rsid w:val="003559E7"/>
    <w:rsid w:val="0036020C"/>
    <w:rsid w:val="00361351"/>
    <w:rsid w:val="00390D39"/>
    <w:rsid w:val="00392FDA"/>
    <w:rsid w:val="003B38D7"/>
    <w:rsid w:val="003C06DD"/>
    <w:rsid w:val="003C674E"/>
    <w:rsid w:val="003D67CD"/>
    <w:rsid w:val="003E0010"/>
    <w:rsid w:val="003E3093"/>
    <w:rsid w:val="003F3E96"/>
    <w:rsid w:val="003F6A42"/>
    <w:rsid w:val="00403236"/>
    <w:rsid w:val="00403318"/>
    <w:rsid w:val="00412161"/>
    <w:rsid w:val="00415FA1"/>
    <w:rsid w:val="00434C4A"/>
    <w:rsid w:val="004430ED"/>
    <w:rsid w:val="0044420A"/>
    <w:rsid w:val="00445327"/>
    <w:rsid w:val="00450C86"/>
    <w:rsid w:val="00454444"/>
    <w:rsid w:val="00454BC9"/>
    <w:rsid w:val="00456B78"/>
    <w:rsid w:val="00460ACB"/>
    <w:rsid w:val="00467880"/>
    <w:rsid w:val="00473617"/>
    <w:rsid w:val="00482108"/>
    <w:rsid w:val="0048273F"/>
    <w:rsid w:val="00485D99"/>
    <w:rsid w:val="004A61FA"/>
    <w:rsid w:val="004A6B7D"/>
    <w:rsid w:val="004B09DF"/>
    <w:rsid w:val="004B0E47"/>
    <w:rsid w:val="004B6752"/>
    <w:rsid w:val="004B76EE"/>
    <w:rsid w:val="004C1B86"/>
    <w:rsid w:val="004C1CB0"/>
    <w:rsid w:val="004C24A0"/>
    <w:rsid w:val="004E46BD"/>
    <w:rsid w:val="004E4EFD"/>
    <w:rsid w:val="004E650B"/>
    <w:rsid w:val="004F0F6A"/>
    <w:rsid w:val="004F112C"/>
    <w:rsid w:val="004F686B"/>
    <w:rsid w:val="004F70C6"/>
    <w:rsid w:val="0050761F"/>
    <w:rsid w:val="00522B2F"/>
    <w:rsid w:val="0052565F"/>
    <w:rsid w:val="00531C03"/>
    <w:rsid w:val="00533766"/>
    <w:rsid w:val="00543AC0"/>
    <w:rsid w:val="005525D0"/>
    <w:rsid w:val="00553CAF"/>
    <w:rsid w:val="005564C8"/>
    <w:rsid w:val="00556730"/>
    <w:rsid w:val="00560191"/>
    <w:rsid w:val="0056194C"/>
    <w:rsid w:val="005642BF"/>
    <w:rsid w:val="0056544A"/>
    <w:rsid w:val="0058184D"/>
    <w:rsid w:val="0058219C"/>
    <w:rsid w:val="00583A51"/>
    <w:rsid w:val="00586B32"/>
    <w:rsid w:val="00592840"/>
    <w:rsid w:val="005934F3"/>
    <w:rsid w:val="00593500"/>
    <w:rsid w:val="005A4956"/>
    <w:rsid w:val="005A53C6"/>
    <w:rsid w:val="005A61ED"/>
    <w:rsid w:val="005B3FE6"/>
    <w:rsid w:val="005B6712"/>
    <w:rsid w:val="005C24A3"/>
    <w:rsid w:val="005D0B8E"/>
    <w:rsid w:val="005D3AF2"/>
    <w:rsid w:val="005D4F1F"/>
    <w:rsid w:val="005E4829"/>
    <w:rsid w:val="005E4D56"/>
    <w:rsid w:val="005F0005"/>
    <w:rsid w:val="005F3F01"/>
    <w:rsid w:val="00601D0C"/>
    <w:rsid w:val="006048E1"/>
    <w:rsid w:val="00607EBF"/>
    <w:rsid w:val="00614F8D"/>
    <w:rsid w:val="0062117F"/>
    <w:rsid w:val="00631248"/>
    <w:rsid w:val="006342E1"/>
    <w:rsid w:val="0064237A"/>
    <w:rsid w:val="00643F59"/>
    <w:rsid w:val="00645F6E"/>
    <w:rsid w:val="00650A96"/>
    <w:rsid w:val="0065515F"/>
    <w:rsid w:val="006577C4"/>
    <w:rsid w:val="00660784"/>
    <w:rsid w:val="00670FC2"/>
    <w:rsid w:val="006718DB"/>
    <w:rsid w:val="00671EF6"/>
    <w:rsid w:val="0068206C"/>
    <w:rsid w:val="00695548"/>
    <w:rsid w:val="006A6887"/>
    <w:rsid w:val="006A70AD"/>
    <w:rsid w:val="006B28E5"/>
    <w:rsid w:val="006B4ACF"/>
    <w:rsid w:val="006C06C0"/>
    <w:rsid w:val="006C6690"/>
    <w:rsid w:val="006D1EE2"/>
    <w:rsid w:val="006D29E2"/>
    <w:rsid w:val="006F4AFE"/>
    <w:rsid w:val="006F6B2F"/>
    <w:rsid w:val="00711B9E"/>
    <w:rsid w:val="007121A6"/>
    <w:rsid w:val="00720D8B"/>
    <w:rsid w:val="0073211F"/>
    <w:rsid w:val="007428F9"/>
    <w:rsid w:val="00744DEA"/>
    <w:rsid w:val="00751B13"/>
    <w:rsid w:val="00752232"/>
    <w:rsid w:val="007535CE"/>
    <w:rsid w:val="0077014A"/>
    <w:rsid w:val="007822CA"/>
    <w:rsid w:val="00791002"/>
    <w:rsid w:val="00794CC3"/>
    <w:rsid w:val="007A2053"/>
    <w:rsid w:val="007A3B5D"/>
    <w:rsid w:val="007B034D"/>
    <w:rsid w:val="007B3653"/>
    <w:rsid w:val="007B4287"/>
    <w:rsid w:val="007B6B4F"/>
    <w:rsid w:val="007B79B0"/>
    <w:rsid w:val="007C18AE"/>
    <w:rsid w:val="007C3031"/>
    <w:rsid w:val="007C3162"/>
    <w:rsid w:val="007C79A1"/>
    <w:rsid w:val="007C7C71"/>
    <w:rsid w:val="007D2886"/>
    <w:rsid w:val="007D4EEB"/>
    <w:rsid w:val="007D62CB"/>
    <w:rsid w:val="007E04D2"/>
    <w:rsid w:val="007E339F"/>
    <w:rsid w:val="007F1D7C"/>
    <w:rsid w:val="007F580B"/>
    <w:rsid w:val="008004B0"/>
    <w:rsid w:val="00802DB9"/>
    <w:rsid w:val="00802ECC"/>
    <w:rsid w:val="00803560"/>
    <w:rsid w:val="0081168C"/>
    <w:rsid w:val="0081228D"/>
    <w:rsid w:val="008167BC"/>
    <w:rsid w:val="008203EF"/>
    <w:rsid w:val="008260AE"/>
    <w:rsid w:val="00842D58"/>
    <w:rsid w:val="008430E3"/>
    <w:rsid w:val="008509C6"/>
    <w:rsid w:val="00862027"/>
    <w:rsid w:val="00864DBA"/>
    <w:rsid w:val="00876834"/>
    <w:rsid w:val="00884CEF"/>
    <w:rsid w:val="00897559"/>
    <w:rsid w:val="008A18B3"/>
    <w:rsid w:val="008A4D47"/>
    <w:rsid w:val="008A71E3"/>
    <w:rsid w:val="008A79D5"/>
    <w:rsid w:val="008B04D2"/>
    <w:rsid w:val="008B3BBD"/>
    <w:rsid w:val="008B6D92"/>
    <w:rsid w:val="008C3E29"/>
    <w:rsid w:val="008C4E28"/>
    <w:rsid w:val="008C4F3C"/>
    <w:rsid w:val="008E4CAC"/>
    <w:rsid w:val="008E6BA1"/>
    <w:rsid w:val="008F587E"/>
    <w:rsid w:val="008F6687"/>
    <w:rsid w:val="00906837"/>
    <w:rsid w:val="00917198"/>
    <w:rsid w:val="009174B2"/>
    <w:rsid w:val="00924805"/>
    <w:rsid w:val="00926029"/>
    <w:rsid w:val="00936371"/>
    <w:rsid w:val="00947AA6"/>
    <w:rsid w:val="00957E01"/>
    <w:rsid w:val="00966EE6"/>
    <w:rsid w:val="00971688"/>
    <w:rsid w:val="00974BC1"/>
    <w:rsid w:val="00980657"/>
    <w:rsid w:val="00985212"/>
    <w:rsid w:val="00987C57"/>
    <w:rsid w:val="00990775"/>
    <w:rsid w:val="00992150"/>
    <w:rsid w:val="00992D07"/>
    <w:rsid w:val="009A3DD7"/>
    <w:rsid w:val="009C0411"/>
    <w:rsid w:val="009C12EE"/>
    <w:rsid w:val="009C1B1B"/>
    <w:rsid w:val="009C1EBF"/>
    <w:rsid w:val="009C6046"/>
    <w:rsid w:val="009D3CD3"/>
    <w:rsid w:val="009E103C"/>
    <w:rsid w:val="009E3AE8"/>
    <w:rsid w:val="00A005A4"/>
    <w:rsid w:val="00A115D0"/>
    <w:rsid w:val="00A11D52"/>
    <w:rsid w:val="00A1480F"/>
    <w:rsid w:val="00A14872"/>
    <w:rsid w:val="00A228D8"/>
    <w:rsid w:val="00A24EAC"/>
    <w:rsid w:val="00A26EF1"/>
    <w:rsid w:val="00A27BC2"/>
    <w:rsid w:val="00A4346C"/>
    <w:rsid w:val="00A50BCE"/>
    <w:rsid w:val="00A52ED6"/>
    <w:rsid w:val="00A56BF5"/>
    <w:rsid w:val="00A836B7"/>
    <w:rsid w:val="00A837D8"/>
    <w:rsid w:val="00A9398D"/>
    <w:rsid w:val="00A93B72"/>
    <w:rsid w:val="00A975AB"/>
    <w:rsid w:val="00AA76DC"/>
    <w:rsid w:val="00AB20D4"/>
    <w:rsid w:val="00AB577A"/>
    <w:rsid w:val="00AC6686"/>
    <w:rsid w:val="00AE4A5B"/>
    <w:rsid w:val="00AE68FF"/>
    <w:rsid w:val="00B0078F"/>
    <w:rsid w:val="00B02514"/>
    <w:rsid w:val="00B0663A"/>
    <w:rsid w:val="00B06835"/>
    <w:rsid w:val="00B06C3E"/>
    <w:rsid w:val="00B12B24"/>
    <w:rsid w:val="00B145B8"/>
    <w:rsid w:val="00B177D6"/>
    <w:rsid w:val="00B17C5A"/>
    <w:rsid w:val="00B225BA"/>
    <w:rsid w:val="00B4794C"/>
    <w:rsid w:val="00B54B72"/>
    <w:rsid w:val="00B55FF7"/>
    <w:rsid w:val="00B56519"/>
    <w:rsid w:val="00B57961"/>
    <w:rsid w:val="00B63213"/>
    <w:rsid w:val="00B63DCB"/>
    <w:rsid w:val="00B76B55"/>
    <w:rsid w:val="00B821E0"/>
    <w:rsid w:val="00B8248D"/>
    <w:rsid w:val="00B94CBE"/>
    <w:rsid w:val="00B9703B"/>
    <w:rsid w:val="00BA21A6"/>
    <w:rsid w:val="00BA5AC7"/>
    <w:rsid w:val="00BA613A"/>
    <w:rsid w:val="00BB44A7"/>
    <w:rsid w:val="00BB520C"/>
    <w:rsid w:val="00BC668B"/>
    <w:rsid w:val="00BC741F"/>
    <w:rsid w:val="00BD1456"/>
    <w:rsid w:val="00BD2321"/>
    <w:rsid w:val="00BD7F6E"/>
    <w:rsid w:val="00BE2D23"/>
    <w:rsid w:val="00BF0D03"/>
    <w:rsid w:val="00BF10E2"/>
    <w:rsid w:val="00BF5589"/>
    <w:rsid w:val="00BF5607"/>
    <w:rsid w:val="00C14049"/>
    <w:rsid w:val="00C1799C"/>
    <w:rsid w:val="00C2149C"/>
    <w:rsid w:val="00C24A93"/>
    <w:rsid w:val="00C264BC"/>
    <w:rsid w:val="00C36D40"/>
    <w:rsid w:val="00C37D92"/>
    <w:rsid w:val="00C40336"/>
    <w:rsid w:val="00C42EEC"/>
    <w:rsid w:val="00C4641D"/>
    <w:rsid w:val="00C62E8F"/>
    <w:rsid w:val="00C652C7"/>
    <w:rsid w:val="00C70F41"/>
    <w:rsid w:val="00C718B4"/>
    <w:rsid w:val="00C74BC2"/>
    <w:rsid w:val="00C77300"/>
    <w:rsid w:val="00C777C1"/>
    <w:rsid w:val="00C806EE"/>
    <w:rsid w:val="00C81D88"/>
    <w:rsid w:val="00C8329C"/>
    <w:rsid w:val="00C848EB"/>
    <w:rsid w:val="00C86FA6"/>
    <w:rsid w:val="00C93E23"/>
    <w:rsid w:val="00C95D9D"/>
    <w:rsid w:val="00C9670B"/>
    <w:rsid w:val="00C979C1"/>
    <w:rsid w:val="00CB727C"/>
    <w:rsid w:val="00CB7FA7"/>
    <w:rsid w:val="00CC656D"/>
    <w:rsid w:val="00CD5529"/>
    <w:rsid w:val="00CD6720"/>
    <w:rsid w:val="00CD7CC6"/>
    <w:rsid w:val="00CE5EE8"/>
    <w:rsid w:val="00CF0185"/>
    <w:rsid w:val="00CF1FC2"/>
    <w:rsid w:val="00CF6FC4"/>
    <w:rsid w:val="00D01472"/>
    <w:rsid w:val="00D11D49"/>
    <w:rsid w:val="00D140F7"/>
    <w:rsid w:val="00D16BB9"/>
    <w:rsid w:val="00D16DFC"/>
    <w:rsid w:val="00D20BE2"/>
    <w:rsid w:val="00D2554A"/>
    <w:rsid w:val="00D32DA6"/>
    <w:rsid w:val="00D3424F"/>
    <w:rsid w:val="00D3445A"/>
    <w:rsid w:val="00D350A7"/>
    <w:rsid w:val="00D4040B"/>
    <w:rsid w:val="00D44869"/>
    <w:rsid w:val="00D47098"/>
    <w:rsid w:val="00D529B6"/>
    <w:rsid w:val="00D52F57"/>
    <w:rsid w:val="00D60E93"/>
    <w:rsid w:val="00D66887"/>
    <w:rsid w:val="00D66B11"/>
    <w:rsid w:val="00D66D6A"/>
    <w:rsid w:val="00D6753A"/>
    <w:rsid w:val="00D778CC"/>
    <w:rsid w:val="00D81B49"/>
    <w:rsid w:val="00D84600"/>
    <w:rsid w:val="00D86296"/>
    <w:rsid w:val="00DA54EF"/>
    <w:rsid w:val="00DA5A69"/>
    <w:rsid w:val="00DC110D"/>
    <w:rsid w:val="00DC2096"/>
    <w:rsid w:val="00DC75B2"/>
    <w:rsid w:val="00DD270E"/>
    <w:rsid w:val="00DD68A8"/>
    <w:rsid w:val="00DE0483"/>
    <w:rsid w:val="00DE340D"/>
    <w:rsid w:val="00E13FAE"/>
    <w:rsid w:val="00E22293"/>
    <w:rsid w:val="00E349AA"/>
    <w:rsid w:val="00E378F7"/>
    <w:rsid w:val="00E4010E"/>
    <w:rsid w:val="00E4741D"/>
    <w:rsid w:val="00E5498C"/>
    <w:rsid w:val="00E632B6"/>
    <w:rsid w:val="00E6654A"/>
    <w:rsid w:val="00E73A6D"/>
    <w:rsid w:val="00E75C77"/>
    <w:rsid w:val="00E81FCE"/>
    <w:rsid w:val="00E84C11"/>
    <w:rsid w:val="00E908F5"/>
    <w:rsid w:val="00E952DC"/>
    <w:rsid w:val="00E963A6"/>
    <w:rsid w:val="00E969E8"/>
    <w:rsid w:val="00EA5CB3"/>
    <w:rsid w:val="00EA5D4F"/>
    <w:rsid w:val="00EB1992"/>
    <w:rsid w:val="00EB46AF"/>
    <w:rsid w:val="00EB4F0A"/>
    <w:rsid w:val="00EB5147"/>
    <w:rsid w:val="00EB552A"/>
    <w:rsid w:val="00EC0088"/>
    <w:rsid w:val="00EC671E"/>
    <w:rsid w:val="00EC6E90"/>
    <w:rsid w:val="00ED04E5"/>
    <w:rsid w:val="00ED3461"/>
    <w:rsid w:val="00ED3D0F"/>
    <w:rsid w:val="00ED54B0"/>
    <w:rsid w:val="00EE1710"/>
    <w:rsid w:val="00EF45E9"/>
    <w:rsid w:val="00EF4771"/>
    <w:rsid w:val="00F03918"/>
    <w:rsid w:val="00F05482"/>
    <w:rsid w:val="00F05908"/>
    <w:rsid w:val="00F06675"/>
    <w:rsid w:val="00F069F2"/>
    <w:rsid w:val="00F07EA6"/>
    <w:rsid w:val="00F11631"/>
    <w:rsid w:val="00F177A3"/>
    <w:rsid w:val="00F17907"/>
    <w:rsid w:val="00F22F29"/>
    <w:rsid w:val="00F2372E"/>
    <w:rsid w:val="00F2443D"/>
    <w:rsid w:val="00F332EB"/>
    <w:rsid w:val="00F378DB"/>
    <w:rsid w:val="00F41EC9"/>
    <w:rsid w:val="00F47DEF"/>
    <w:rsid w:val="00F575FD"/>
    <w:rsid w:val="00F64CB9"/>
    <w:rsid w:val="00F758E6"/>
    <w:rsid w:val="00F75922"/>
    <w:rsid w:val="00F9734F"/>
    <w:rsid w:val="00FA1973"/>
    <w:rsid w:val="00FA5357"/>
    <w:rsid w:val="00FA547A"/>
    <w:rsid w:val="00FA7A86"/>
    <w:rsid w:val="00FB4CEC"/>
    <w:rsid w:val="00FB716F"/>
    <w:rsid w:val="00FC25F1"/>
    <w:rsid w:val="00FC7F99"/>
    <w:rsid w:val="00FD1C27"/>
    <w:rsid w:val="00FD255C"/>
    <w:rsid w:val="00FD6B05"/>
    <w:rsid w:val="00FE0DCA"/>
    <w:rsid w:val="00FE383F"/>
    <w:rsid w:val="00FE74F1"/>
    <w:rsid w:val="00FF0B1B"/>
    <w:rsid w:val="00FF2655"/>
    <w:rsid w:val="00FF38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52A98"/>
  <w15:docId w15:val="{E19485B4-F63B-493C-B011-45E82A77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87616"/>
    <w:pPr>
      <w:spacing w:line="288" w:lineRule="auto"/>
      <w:jc w:val="both"/>
    </w:pPr>
    <w:rPr>
      <w:rFonts w:ascii="Arial" w:hAnsi="Arial"/>
    </w:rPr>
  </w:style>
  <w:style w:type="paragraph" w:styleId="Otsikko1">
    <w:name w:val="heading 1"/>
    <w:basedOn w:val="Normaali"/>
    <w:next w:val="Normaali"/>
    <w:link w:val="Otsikko1Char"/>
    <w:uiPriority w:val="9"/>
    <w:qFormat/>
    <w:rsid w:val="00C95D9D"/>
    <w:pPr>
      <w:keepNext/>
      <w:keepLines/>
      <w:numPr>
        <w:numId w:val="2"/>
      </w:numPr>
      <w:spacing w:before="360" w:after="320" w:line="264" w:lineRule="auto"/>
      <w:outlineLvl w:val="0"/>
    </w:pPr>
    <w:rPr>
      <w:rFonts w:eastAsiaTheme="majorEastAsia" w:cstheme="majorBidi"/>
      <w:b/>
      <w:bCs/>
      <w:color w:val="004D76"/>
      <w:sz w:val="56"/>
      <w:szCs w:val="56"/>
    </w:rPr>
  </w:style>
  <w:style w:type="paragraph" w:styleId="Otsikko2">
    <w:name w:val="heading 2"/>
    <w:basedOn w:val="Normaali"/>
    <w:next w:val="Normaali"/>
    <w:link w:val="Otsikko2Char"/>
    <w:uiPriority w:val="9"/>
    <w:unhideWhenUsed/>
    <w:qFormat/>
    <w:rsid w:val="00C95D9D"/>
    <w:pPr>
      <w:keepNext/>
      <w:keepLines/>
      <w:numPr>
        <w:ilvl w:val="1"/>
        <w:numId w:val="2"/>
      </w:numPr>
      <w:spacing w:before="240" w:after="240" w:line="264" w:lineRule="auto"/>
      <w:outlineLvl w:val="1"/>
    </w:pPr>
    <w:rPr>
      <w:rFonts w:eastAsiaTheme="majorEastAsia" w:cstheme="majorBidi"/>
      <w:b/>
      <w:bCs/>
      <w:color w:val="004D76"/>
      <w:sz w:val="44"/>
      <w:szCs w:val="44"/>
    </w:rPr>
  </w:style>
  <w:style w:type="paragraph" w:styleId="Otsikko3">
    <w:name w:val="heading 3"/>
    <w:basedOn w:val="Normaali"/>
    <w:next w:val="Normaali"/>
    <w:link w:val="Otsikko3Char"/>
    <w:uiPriority w:val="9"/>
    <w:unhideWhenUsed/>
    <w:qFormat/>
    <w:rsid w:val="003B38D7"/>
    <w:pPr>
      <w:keepNext/>
      <w:keepLines/>
      <w:numPr>
        <w:ilvl w:val="2"/>
        <w:numId w:val="2"/>
      </w:numPr>
      <w:spacing w:before="200" w:after="240"/>
      <w:outlineLvl w:val="2"/>
    </w:pPr>
    <w:rPr>
      <w:rFonts w:eastAsiaTheme="majorEastAsia" w:cstheme="majorBidi"/>
      <w:b/>
      <w:bCs/>
      <w:color w:val="00B6ED"/>
      <w:sz w:val="36"/>
      <w:szCs w:val="36"/>
    </w:rPr>
  </w:style>
  <w:style w:type="paragraph" w:styleId="Otsikko4">
    <w:name w:val="heading 4"/>
    <w:basedOn w:val="Normaali"/>
    <w:next w:val="Normaali"/>
    <w:link w:val="Otsikko4Char"/>
    <w:uiPriority w:val="9"/>
    <w:unhideWhenUsed/>
    <w:qFormat/>
    <w:rsid w:val="009A3DD7"/>
    <w:pPr>
      <w:keepNext/>
      <w:keepLines/>
      <w:spacing w:before="200" w:after="200"/>
      <w:outlineLvl w:val="3"/>
    </w:pPr>
    <w:rPr>
      <w:rFonts w:asciiTheme="majorHAnsi" w:eastAsiaTheme="majorEastAsia" w:hAnsiTheme="majorHAnsi" w:cstheme="majorBidi"/>
      <w:b/>
      <w:bCs/>
      <w:iCs/>
      <w:color w:val="00B6ED"/>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803560"/>
    <w:pPr>
      <w:spacing w:after="0" w:line="240" w:lineRule="auto"/>
    </w:pPr>
    <w:rPr>
      <w:rFonts w:eastAsiaTheme="minorEastAsia"/>
      <w:lang w:val="en-US"/>
    </w:rPr>
  </w:style>
  <w:style w:type="character" w:customStyle="1" w:styleId="EivliChar">
    <w:name w:val="Ei väliä Char"/>
    <w:basedOn w:val="Kappaleenoletusfontti"/>
    <w:link w:val="Eivli"/>
    <w:uiPriority w:val="1"/>
    <w:rsid w:val="00803560"/>
    <w:rPr>
      <w:rFonts w:eastAsiaTheme="minorEastAsia"/>
      <w:lang w:val="en-US"/>
    </w:rPr>
  </w:style>
  <w:style w:type="paragraph" w:styleId="Seliteteksti">
    <w:name w:val="Balloon Text"/>
    <w:basedOn w:val="Normaali"/>
    <w:link w:val="SelitetekstiChar"/>
    <w:uiPriority w:val="99"/>
    <w:semiHidden/>
    <w:unhideWhenUsed/>
    <w:rsid w:val="0080356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03560"/>
    <w:rPr>
      <w:rFonts w:ascii="Tahoma" w:hAnsi="Tahoma" w:cs="Tahoma"/>
      <w:sz w:val="16"/>
      <w:szCs w:val="16"/>
    </w:rPr>
  </w:style>
  <w:style w:type="character" w:customStyle="1" w:styleId="Otsikko1Char">
    <w:name w:val="Otsikko 1 Char"/>
    <w:basedOn w:val="Kappaleenoletusfontti"/>
    <w:link w:val="Otsikko1"/>
    <w:uiPriority w:val="9"/>
    <w:rsid w:val="00C95D9D"/>
    <w:rPr>
      <w:rFonts w:ascii="Arial" w:eastAsiaTheme="majorEastAsia" w:hAnsi="Arial" w:cstheme="majorBidi"/>
      <w:b/>
      <w:bCs/>
      <w:color w:val="004D76"/>
      <w:sz w:val="56"/>
      <w:szCs w:val="56"/>
    </w:rPr>
  </w:style>
  <w:style w:type="character" w:customStyle="1" w:styleId="Otsikko2Char">
    <w:name w:val="Otsikko 2 Char"/>
    <w:basedOn w:val="Kappaleenoletusfontti"/>
    <w:link w:val="Otsikko2"/>
    <w:uiPriority w:val="9"/>
    <w:rsid w:val="00C95D9D"/>
    <w:rPr>
      <w:rFonts w:ascii="Arial" w:eastAsiaTheme="majorEastAsia" w:hAnsi="Arial" w:cstheme="majorBidi"/>
      <w:b/>
      <w:bCs/>
      <w:color w:val="004D76"/>
      <w:sz w:val="44"/>
      <w:szCs w:val="44"/>
    </w:rPr>
  </w:style>
  <w:style w:type="character" w:customStyle="1" w:styleId="Otsikko3Char">
    <w:name w:val="Otsikko 3 Char"/>
    <w:basedOn w:val="Kappaleenoletusfontti"/>
    <w:link w:val="Otsikko3"/>
    <w:uiPriority w:val="9"/>
    <w:rsid w:val="003B38D7"/>
    <w:rPr>
      <w:rFonts w:ascii="Arial" w:eastAsiaTheme="majorEastAsia" w:hAnsi="Arial" w:cstheme="majorBidi"/>
      <w:b/>
      <w:bCs/>
      <w:color w:val="00B6ED"/>
      <w:sz w:val="36"/>
      <w:szCs w:val="36"/>
    </w:rPr>
  </w:style>
  <w:style w:type="paragraph" w:styleId="Erottuvalainaus">
    <w:name w:val="Intense Quote"/>
    <w:basedOn w:val="Normaali"/>
    <w:next w:val="Normaali"/>
    <w:link w:val="ErottuvalainausChar"/>
    <w:uiPriority w:val="30"/>
    <w:qFormat/>
    <w:rsid w:val="00C95D9D"/>
    <w:pPr>
      <w:pBdr>
        <w:bottom w:val="single" w:sz="4" w:space="4" w:color="128F88" w:themeColor="accent1"/>
      </w:pBdr>
      <w:spacing w:before="200" w:after="280"/>
      <w:ind w:left="936" w:right="936"/>
    </w:pPr>
    <w:rPr>
      <w:b/>
      <w:bCs/>
      <w:i/>
      <w:iCs/>
      <w:color w:val="00B0F0"/>
    </w:rPr>
  </w:style>
  <w:style w:type="character" w:customStyle="1" w:styleId="ErottuvalainausChar">
    <w:name w:val="Erottuva lainaus Char"/>
    <w:basedOn w:val="Kappaleenoletusfontti"/>
    <w:link w:val="Erottuvalainaus"/>
    <w:uiPriority w:val="30"/>
    <w:rsid w:val="00C95D9D"/>
    <w:rPr>
      <w:rFonts w:ascii="Arial" w:hAnsi="Arial"/>
      <w:b/>
      <w:bCs/>
      <w:i/>
      <w:iCs/>
      <w:color w:val="00B0F0"/>
    </w:rPr>
  </w:style>
  <w:style w:type="character" w:styleId="Hienovarainenviittaus">
    <w:name w:val="Subtle Reference"/>
    <w:basedOn w:val="Kappaleenoletusfontti"/>
    <w:uiPriority w:val="31"/>
    <w:qFormat/>
    <w:rsid w:val="0056544A"/>
    <w:rPr>
      <w:smallCaps/>
      <w:color w:val="1487B1" w:themeColor="accent2"/>
      <w:u w:val="single"/>
    </w:rPr>
  </w:style>
  <w:style w:type="paragraph" w:customStyle="1" w:styleId="UWtitleblue">
    <w:name w:val="UW title blue"/>
    <w:basedOn w:val="Normaali"/>
    <w:rsid w:val="00337123"/>
    <w:pPr>
      <w:widowControl w:val="0"/>
      <w:suppressLineNumbers/>
      <w:suppressAutoHyphens/>
      <w:spacing w:after="113" w:line="240" w:lineRule="auto"/>
      <w:ind w:left="1230" w:right="567"/>
      <w:contextualSpacing/>
    </w:pPr>
    <w:rPr>
      <w:rFonts w:ascii="Arial Rounded MT Bold" w:eastAsia="Arial Unicode MS" w:hAnsi="Arial Rounded MT Bold" w:cs="Arial Unicode MS"/>
      <w:color w:val="0A4155"/>
      <w:kern w:val="56"/>
      <w:sz w:val="56"/>
      <w:szCs w:val="24"/>
      <w:lang w:val="en-US" w:eastAsia="hi-IN" w:bidi="hi-IN"/>
    </w:rPr>
  </w:style>
  <w:style w:type="paragraph" w:styleId="Alaotsikko">
    <w:name w:val="Subtitle"/>
    <w:basedOn w:val="Normaali"/>
    <w:next w:val="Normaali"/>
    <w:link w:val="AlaotsikkoChar"/>
    <w:uiPriority w:val="11"/>
    <w:qFormat/>
    <w:rsid w:val="00337123"/>
    <w:pPr>
      <w:numPr>
        <w:ilvl w:val="1"/>
      </w:numPr>
    </w:pPr>
    <w:rPr>
      <w:rFonts w:asciiTheme="majorHAnsi" w:eastAsiaTheme="majorEastAsia" w:hAnsiTheme="majorHAnsi" w:cstheme="majorBidi"/>
      <w:i/>
      <w:iCs/>
      <w:color w:val="128F88" w:themeColor="accent1"/>
      <w:spacing w:val="15"/>
      <w:sz w:val="24"/>
      <w:szCs w:val="24"/>
    </w:rPr>
  </w:style>
  <w:style w:type="character" w:customStyle="1" w:styleId="AlaotsikkoChar">
    <w:name w:val="Alaotsikko Char"/>
    <w:basedOn w:val="Kappaleenoletusfontti"/>
    <w:link w:val="Alaotsikko"/>
    <w:uiPriority w:val="11"/>
    <w:rsid w:val="00337123"/>
    <w:rPr>
      <w:rFonts w:asciiTheme="majorHAnsi" w:eastAsiaTheme="majorEastAsia" w:hAnsiTheme="majorHAnsi" w:cstheme="majorBidi"/>
      <w:i/>
      <w:iCs/>
      <w:color w:val="128F88" w:themeColor="accent1"/>
      <w:spacing w:val="15"/>
      <w:sz w:val="24"/>
      <w:szCs w:val="24"/>
    </w:rPr>
  </w:style>
  <w:style w:type="character" w:styleId="Voimakas">
    <w:name w:val="Strong"/>
    <w:basedOn w:val="Kappaleenoletusfontti"/>
    <w:uiPriority w:val="22"/>
    <w:qFormat/>
    <w:rsid w:val="00C95D9D"/>
    <w:rPr>
      <w:rFonts w:ascii="Arial" w:hAnsi="Arial"/>
      <w:b/>
      <w:bCs/>
      <w:sz w:val="22"/>
    </w:rPr>
  </w:style>
  <w:style w:type="character" w:styleId="Korostus">
    <w:name w:val="Emphasis"/>
    <w:basedOn w:val="Kappaleenoletusfontti"/>
    <w:uiPriority w:val="20"/>
    <w:qFormat/>
    <w:rsid w:val="009A3DD7"/>
    <w:rPr>
      <w:rFonts w:ascii="Arial" w:hAnsi="Arial"/>
      <w:i/>
      <w:iCs/>
      <w:sz w:val="22"/>
      <w:lang w:val="en-GB"/>
    </w:rPr>
  </w:style>
  <w:style w:type="character" w:customStyle="1" w:styleId="Otsikko4Char">
    <w:name w:val="Otsikko 4 Char"/>
    <w:basedOn w:val="Kappaleenoletusfontti"/>
    <w:link w:val="Otsikko4"/>
    <w:uiPriority w:val="9"/>
    <w:rsid w:val="009A3DD7"/>
    <w:rPr>
      <w:rFonts w:asciiTheme="majorHAnsi" w:eastAsiaTheme="majorEastAsia" w:hAnsiTheme="majorHAnsi" w:cstheme="majorBidi"/>
      <w:b/>
      <w:bCs/>
      <w:iCs/>
      <w:color w:val="00B6ED"/>
      <w:sz w:val="28"/>
      <w:szCs w:val="28"/>
    </w:rPr>
  </w:style>
  <w:style w:type="character" w:styleId="Erottuvaviittaus">
    <w:name w:val="Intense Reference"/>
    <w:basedOn w:val="Kappaleenoletusfontti"/>
    <w:uiPriority w:val="32"/>
    <w:qFormat/>
    <w:rsid w:val="003B38D7"/>
    <w:rPr>
      <w:b/>
      <w:bCs/>
      <w:smallCaps/>
      <w:color w:val="00B6ED"/>
      <w:spacing w:val="5"/>
      <w:u w:val="single"/>
    </w:rPr>
  </w:style>
  <w:style w:type="paragraph" w:styleId="Yltunniste">
    <w:name w:val="header"/>
    <w:basedOn w:val="Normaali"/>
    <w:link w:val="YltunnisteChar"/>
    <w:uiPriority w:val="99"/>
    <w:unhideWhenUsed/>
    <w:rsid w:val="00F069F2"/>
    <w:pPr>
      <w:tabs>
        <w:tab w:val="center" w:pos="4703"/>
        <w:tab w:val="right" w:pos="9406"/>
      </w:tabs>
      <w:spacing w:after="0" w:line="240" w:lineRule="auto"/>
    </w:pPr>
  </w:style>
  <w:style w:type="character" w:customStyle="1" w:styleId="YltunnisteChar">
    <w:name w:val="Ylätunniste Char"/>
    <w:basedOn w:val="Kappaleenoletusfontti"/>
    <w:link w:val="Yltunniste"/>
    <w:uiPriority w:val="99"/>
    <w:rsid w:val="00F069F2"/>
  </w:style>
  <w:style w:type="paragraph" w:styleId="Alatunniste">
    <w:name w:val="footer"/>
    <w:basedOn w:val="Normaali"/>
    <w:link w:val="AlatunnisteChar"/>
    <w:uiPriority w:val="99"/>
    <w:unhideWhenUsed/>
    <w:rsid w:val="00F069F2"/>
    <w:pPr>
      <w:tabs>
        <w:tab w:val="center" w:pos="4703"/>
        <w:tab w:val="right" w:pos="9406"/>
      </w:tabs>
      <w:spacing w:after="0" w:line="240" w:lineRule="auto"/>
    </w:pPr>
  </w:style>
  <w:style w:type="character" w:customStyle="1" w:styleId="AlatunnisteChar">
    <w:name w:val="Alatunniste Char"/>
    <w:basedOn w:val="Kappaleenoletusfontti"/>
    <w:link w:val="Alatunniste"/>
    <w:uiPriority w:val="99"/>
    <w:rsid w:val="00F069F2"/>
  </w:style>
  <w:style w:type="paragraph" w:customStyle="1" w:styleId="UWHeadlineblue">
    <w:name w:val="UW Headline blue"/>
    <w:basedOn w:val="Normaali"/>
    <w:rsid w:val="00C62E8F"/>
    <w:pPr>
      <w:widowControl w:val="0"/>
      <w:suppressLineNumbers/>
      <w:suppressAutoHyphens/>
      <w:spacing w:after="113" w:line="240" w:lineRule="auto"/>
      <w:ind w:left="1230" w:right="567"/>
      <w:contextualSpacing/>
    </w:pPr>
    <w:rPr>
      <w:rFonts w:ascii="Arial Rounded MT Bold" w:eastAsia="Arial Unicode MS" w:hAnsi="Arial Rounded MT Bold" w:cs="Arial Unicode MS"/>
      <w:caps/>
      <w:color w:val="0A4155"/>
      <w:kern w:val="56"/>
      <w:sz w:val="42"/>
      <w:szCs w:val="24"/>
      <w:lang w:val="en-US" w:eastAsia="hi-IN" w:bidi="hi-IN"/>
    </w:rPr>
  </w:style>
  <w:style w:type="paragraph" w:customStyle="1" w:styleId="UWsubheadlinegreen">
    <w:name w:val="UW subheadline green"/>
    <w:basedOn w:val="Normaali"/>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28"/>
      <w:szCs w:val="24"/>
      <w:lang w:val="en-US" w:eastAsia="hi-IN" w:bidi="hi-IN"/>
    </w:rPr>
  </w:style>
  <w:style w:type="paragraph" w:customStyle="1" w:styleId="uwsubtitlegreen">
    <w:name w:val="uw subtitle green"/>
    <w:basedOn w:val="Normaali"/>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44"/>
      <w:szCs w:val="24"/>
      <w:lang w:val="en-US" w:eastAsia="hi-IN" w:bidi="hi-IN"/>
    </w:rPr>
  </w:style>
  <w:style w:type="paragraph" w:customStyle="1" w:styleId="UWmaintext">
    <w:name w:val="UW main text"/>
    <w:basedOn w:val="UWchapter"/>
    <w:next w:val="Normaali"/>
    <w:rsid w:val="00C62E8F"/>
    <w:rPr>
      <w:b w:val="0"/>
      <w:spacing w:val="4"/>
      <w:kern w:val="22"/>
      <w:sz w:val="22"/>
    </w:rPr>
  </w:style>
  <w:style w:type="paragraph" w:customStyle="1" w:styleId="UWchapter">
    <w:name w:val="UW chapter"/>
    <w:basedOn w:val="UWsubheadlinegreen"/>
    <w:qFormat/>
    <w:rsid w:val="00C62E8F"/>
    <w:rPr>
      <w:rFonts w:ascii="Arial" w:hAnsi="Arial"/>
      <w:b/>
      <w:color w:val="595959"/>
      <w:sz w:val="24"/>
    </w:rPr>
  </w:style>
  <w:style w:type="paragraph" w:styleId="Sisllysluettelonotsikko">
    <w:name w:val="TOC Heading"/>
    <w:basedOn w:val="Otsikko1"/>
    <w:next w:val="Normaali"/>
    <w:uiPriority w:val="39"/>
    <w:unhideWhenUsed/>
    <w:qFormat/>
    <w:rsid w:val="0024014C"/>
    <w:pPr>
      <w:spacing w:line="276" w:lineRule="auto"/>
      <w:outlineLvl w:val="9"/>
    </w:pPr>
    <w:rPr>
      <w:lang w:val="en-US"/>
    </w:rPr>
  </w:style>
  <w:style w:type="paragraph" w:styleId="Sisluet1">
    <w:name w:val="toc 1"/>
    <w:basedOn w:val="Normaali"/>
    <w:next w:val="Normaali"/>
    <w:autoRedefine/>
    <w:uiPriority w:val="39"/>
    <w:unhideWhenUsed/>
    <w:rsid w:val="004E46BD"/>
    <w:pPr>
      <w:tabs>
        <w:tab w:val="left" w:pos="440"/>
        <w:tab w:val="right" w:leader="underscore" w:pos="9062"/>
      </w:tabs>
      <w:spacing w:after="100"/>
    </w:pPr>
  </w:style>
  <w:style w:type="paragraph" w:styleId="Sisluet2">
    <w:name w:val="toc 2"/>
    <w:basedOn w:val="Normaali"/>
    <w:next w:val="Normaali"/>
    <w:autoRedefine/>
    <w:uiPriority w:val="39"/>
    <w:unhideWhenUsed/>
    <w:rsid w:val="0024014C"/>
    <w:pPr>
      <w:spacing w:after="100"/>
      <w:ind w:left="220"/>
    </w:pPr>
  </w:style>
  <w:style w:type="paragraph" w:styleId="Sisluet3">
    <w:name w:val="toc 3"/>
    <w:basedOn w:val="Normaali"/>
    <w:next w:val="Normaali"/>
    <w:autoRedefine/>
    <w:uiPriority w:val="39"/>
    <w:unhideWhenUsed/>
    <w:rsid w:val="0024014C"/>
    <w:pPr>
      <w:spacing w:after="100"/>
      <w:ind w:left="440"/>
    </w:pPr>
  </w:style>
  <w:style w:type="character" w:styleId="Hyperlinkki">
    <w:name w:val="Hyperlink"/>
    <w:basedOn w:val="Kappaleenoletusfontti"/>
    <w:uiPriority w:val="99"/>
    <w:unhideWhenUsed/>
    <w:rsid w:val="0024014C"/>
    <w:rPr>
      <w:color w:val="4395D9" w:themeColor="hyperlink"/>
      <w:u w:val="single"/>
    </w:rPr>
  </w:style>
  <w:style w:type="character" w:styleId="Voimakaskorostus">
    <w:name w:val="Intense Emphasis"/>
    <w:basedOn w:val="Kappaleenoletusfontti"/>
    <w:uiPriority w:val="21"/>
    <w:qFormat/>
    <w:rsid w:val="00966EE6"/>
    <w:rPr>
      <w:b/>
      <w:bCs/>
      <w:i/>
      <w:iCs/>
      <w:color w:val="128F88" w:themeColor="accent1"/>
    </w:rPr>
  </w:style>
  <w:style w:type="paragraph" w:styleId="Luettelokappale">
    <w:name w:val="List Paragraph"/>
    <w:basedOn w:val="Normaali"/>
    <w:link w:val="LuettelokappaleChar"/>
    <w:uiPriority w:val="34"/>
    <w:qFormat/>
    <w:rsid w:val="00B0078F"/>
    <w:pPr>
      <w:numPr>
        <w:numId w:val="10"/>
      </w:numPr>
      <w:spacing w:line="324" w:lineRule="auto"/>
      <w:contextualSpacing/>
    </w:pPr>
  </w:style>
  <w:style w:type="paragraph" w:customStyle="1" w:styleId="Bullets">
    <w:name w:val="Bullets"/>
    <w:basedOn w:val="Luettelokappale"/>
    <w:link w:val="BulletsChar"/>
    <w:qFormat/>
    <w:rsid w:val="00F2372E"/>
    <w:pPr>
      <w:numPr>
        <w:numId w:val="6"/>
      </w:numPr>
      <w:spacing w:line="288" w:lineRule="auto"/>
      <w:ind w:hanging="357"/>
      <w:contextualSpacing w:val="0"/>
    </w:pPr>
  </w:style>
  <w:style w:type="paragraph" w:customStyle="1" w:styleId="UWtabletextgrey">
    <w:name w:val="UW table text grey"/>
    <w:basedOn w:val="Normaali"/>
    <w:rsid w:val="00DE340D"/>
    <w:pPr>
      <w:widowControl w:val="0"/>
      <w:suppressLineNumbers/>
      <w:suppressAutoHyphens/>
      <w:spacing w:after="0" w:line="240" w:lineRule="auto"/>
      <w:ind w:left="57" w:right="57"/>
    </w:pPr>
    <w:rPr>
      <w:rFonts w:eastAsia="Arial Unicode MS" w:cs="Arial Unicode MS"/>
      <w:color w:val="595959"/>
      <w:spacing w:val="4"/>
      <w:kern w:val="20"/>
      <w:sz w:val="20"/>
      <w:szCs w:val="24"/>
      <w:lang w:val="en-US" w:eastAsia="hi-IN" w:bidi="hi-IN"/>
    </w:rPr>
  </w:style>
  <w:style w:type="character" w:customStyle="1" w:styleId="LuettelokappaleChar">
    <w:name w:val="Luettelokappale Char"/>
    <w:basedOn w:val="Kappaleenoletusfontti"/>
    <w:link w:val="Luettelokappale"/>
    <w:uiPriority w:val="34"/>
    <w:rsid w:val="00B0078F"/>
  </w:style>
  <w:style w:type="character" w:customStyle="1" w:styleId="BulletsChar">
    <w:name w:val="Bullets Char"/>
    <w:basedOn w:val="LuettelokappaleChar"/>
    <w:link w:val="Bullets"/>
    <w:rsid w:val="00F2372E"/>
    <w:rPr>
      <w:rFonts w:ascii="Arial" w:hAnsi="Arial"/>
    </w:rPr>
  </w:style>
  <w:style w:type="paragraph" w:customStyle="1" w:styleId="Nummerierung1Fortsetzung">
    <w:name w:val="Nummerierung 1 Fortsetzung"/>
    <w:basedOn w:val="Luettelo"/>
    <w:rsid w:val="00DE340D"/>
    <w:pPr>
      <w:widowControl w:val="0"/>
      <w:numPr>
        <w:numId w:val="9"/>
      </w:numPr>
      <w:suppressAutoHyphens/>
      <w:spacing w:after="120" w:line="240" w:lineRule="auto"/>
      <w:ind w:left="360" w:firstLine="0"/>
      <w:contextualSpacing w:val="0"/>
    </w:pPr>
    <w:rPr>
      <w:rFonts w:ascii="Times New Roman" w:eastAsia="Arial Unicode MS" w:hAnsi="Times New Roman" w:cs="Arial Unicode MS"/>
      <w:kern w:val="1"/>
      <w:sz w:val="24"/>
      <w:szCs w:val="24"/>
      <w:lang w:eastAsia="hi-IN" w:bidi="hi-IN"/>
    </w:rPr>
  </w:style>
  <w:style w:type="paragraph" w:customStyle="1" w:styleId="UWtableheadline">
    <w:name w:val="UW table headline"/>
    <w:basedOn w:val="Normaali"/>
    <w:link w:val="UWtableheadlineChar"/>
    <w:rsid w:val="007C18AE"/>
    <w:pPr>
      <w:widowControl w:val="0"/>
      <w:suppressLineNumbers/>
      <w:tabs>
        <w:tab w:val="left" w:pos="150"/>
      </w:tabs>
      <w:suppressAutoHyphens/>
      <w:spacing w:after="0" w:line="240" w:lineRule="auto"/>
      <w:ind w:left="57" w:right="57"/>
    </w:pPr>
    <w:rPr>
      <w:rFonts w:asciiTheme="majorHAnsi" w:eastAsia="Arial Unicode MS" w:hAnsiTheme="majorHAnsi" w:cs="Arial Unicode MS"/>
      <w:caps/>
      <w:color w:val="FFFFFF"/>
      <w:kern w:val="24"/>
      <w:sz w:val="26"/>
      <w:szCs w:val="26"/>
      <w:lang w:val="en-US" w:eastAsia="hi-IN" w:bidi="hi-IN"/>
    </w:rPr>
  </w:style>
  <w:style w:type="paragraph" w:styleId="Luettelo">
    <w:name w:val="List"/>
    <w:basedOn w:val="Normaali"/>
    <w:uiPriority w:val="99"/>
    <w:semiHidden/>
    <w:unhideWhenUsed/>
    <w:rsid w:val="00DE340D"/>
    <w:pPr>
      <w:ind w:left="360" w:hanging="360"/>
      <w:contextualSpacing/>
    </w:pPr>
  </w:style>
  <w:style w:type="table" w:styleId="TaulukkoRuudukko">
    <w:name w:val="Table Grid"/>
    <w:basedOn w:val="Normaalitaulukko"/>
    <w:uiPriority w:val="59"/>
    <w:rsid w:val="0022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9A3DD7"/>
    <w:pPr>
      <w:spacing w:after="200" w:line="240" w:lineRule="auto"/>
    </w:pPr>
    <w:rPr>
      <w:i/>
      <w:iCs/>
      <w:color w:val="004D76"/>
      <w:sz w:val="18"/>
      <w:szCs w:val="18"/>
    </w:rPr>
  </w:style>
  <w:style w:type="character" w:styleId="Paikkamerkkiteksti">
    <w:name w:val="Placeholder Text"/>
    <w:basedOn w:val="Kappaleenoletusfontti"/>
    <w:uiPriority w:val="99"/>
    <w:semiHidden/>
    <w:rsid w:val="00E963A6"/>
    <w:rPr>
      <w:color w:val="808080"/>
    </w:rPr>
  </w:style>
  <w:style w:type="paragraph" w:styleId="Kuvaotsikkoluettelo">
    <w:name w:val="table of figures"/>
    <w:basedOn w:val="Normaali"/>
    <w:next w:val="Normaali"/>
    <w:uiPriority w:val="99"/>
    <w:unhideWhenUsed/>
    <w:rsid w:val="00E963A6"/>
    <w:pPr>
      <w:spacing w:after="0"/>
    </w:pPr>
  </w:style>
  <w:style w:type="paragraph" w:styleId="Otsikko">
    <w:name w:val="Title"/>
    <w:basedOn w:val="Normaali"/>
    <w:next w:val="Normaali"/>
    <w:link w:val="OtsikkoChar"/>
    <w:uiPriority w:val="10"/>
    <w:qFormat/>
    <w:rsid w:val="007C79A1"/>
    <w:rPr>
      <w:rFonts w:ascii="Trebuchet MS" w:hAnsi="Trebuchet MS"/>
      <w:b/>
      <w:color w:val="FFFFFF" w:themeColor="background1"/>
      <w:sz w:val="70"/>
      <w:szCs w:val="70"/>
    </w:rPr>
  </w:style>
  <w:style w:type="character" w:customStyle="1" w:styleId="OtsikkoChar">
    <w:name w:val="Otsikko Char"/>
    <w:basedOn w:val="Kappaleenoletusfontti"/>
    <w:link w:val="Otsikko"/>
    <w:uiPriority w:val="10"/>
    <w:rsid w:val="007C79A1"/>
    <w:rPr>
      <w:rFonts w:ascii="Trebuchet MS" w:hAnsi="Trebuchet MS"/>
      <w:b/>
      <w:color w:val="FFFFFF" w:themeColor="background1"/>
      <w:sz w:val="70"/>
      <w:szCs w:val="70"/>
    </w:rPr>
  </w:style>
  <w:style w:type="paragraph" w:customStyle="1" w:styleId="Notindexedheadingone">
    <w:name w:val="Not indexed heading one"/>
    <w:basedOn w:val="Otsikko1"/>
    <w:link w:val="NotindexedheadingoneChar"/>
    <w:rsid w:val="00AE4A5B"/>
  </w:style>
  <w:style w:type="paragraph" w:customStyle="1" w:styleId="UWtexttable">
    <w:name w:val="UW text table"/>
    <w:basedOn w:val="UWmaintext"/>
    <w:qFormat/>
    <w:rsid w:val="004F70C6"/>
    <w:pPr>
      <w:ind w:left="0"/>
    </w:pPr>
    <w:rPr>
      <w:rFonts w:ascii="Trebuchet MS" w:hAnsi="Trebuchet MS" w:cs="Arial"/>
      <w:szCs w:val="20"/>
    </w:rPr>
  </w:style>
  <w:style w:type="character" w:customStyle="1" w:styleId="NotindexedheadingoneChar">
    <w:name w:val="Not indexed heading one Char"/>
    <w:basedOn w:val="Otsikko1Char"/>
    <w:link w:val="Notindexedheadingone"/>
    <w:rsid w:val="00AE4A5B"/>
    <w:rPr>
      <w:rFonts w:asciiTheme="majorHAnsi" w:eastAsiaTheme="majorEastAsia" w:hAnsiTheme="majorHAnsi" w:cstheme="majorBidi"/>
      <w:b/>
      <w:bCs/>
      <w:color w:val="0A4155" w:themeColor="text2"/>
      <w:sz w:val="56"/>
      <w:szCs w:val="56"/>
    </w:rPr>
  </w:style>
  <w:style w:type="character" w:customStyle="1" w:styleId="cc-license-title">
    <w:name w:val="cc-license-title"/>
    <w:basedOn w:val="Kappaleenoletusfontti"/>
    <w:rsid w:val="00C848EB"/>
  </w:style>
  <w:style w:type="character" w:customStyle="1" w:styleId="cc-license-identifier">
    <w:name w:val="cc-license-identifier"/>
    <w:basedOn w:val="Kappaleenoletusfontti"/>
    <w:rsid w:val="00C848EB"/>
  </w:style>
  <w:style w:type="paragraph" w:customStyle="1" w:styleId="Boxheading">
    <w:name w:val="Box heading"/>
    <w:basedOn w:val="UWtableheadline"/>
    <w:link w:val="BoxheadingChar"/>
    <w:qFormat/>
    <w:rsid w:val="00F2372E"/>
    <w:rPr>
      <w:rFonts w:ascii="Arial" w:hAnsi="Arial" w:cs="Arial"/>
      <w:b/>
      <w:lang w:val="en-GB"/>
    </w:rPr>
  </w:style>
  <w:style w:type="paragraph" w:customStyle="1" w:styleId="Normaltextbox">
    <w:name w:val="Normal text box"/>
    <w:basedOn w:val="Normaali"/>
    <w:link w:val="NormaltextboxChar"/>
    <w:qFormat/>
    <w:rsid w:val="00FA1973"/>
    <w:pPr>
      <w:spacing w:before="80" w:after="80"/>
      <w:ind w:left="113" w:right="113"/>
    </w:pPr>
    <w:rPr>
      <w:color w:val="404040" w:themeColor="text1" w:themeTint="BF"/>
    </w:rPr>
  </w:style>
  <w:style w:type="character" w:customStyle="1" w:styleId="UWtableheadlineChar">
    <w:name w:val="UW table headline Char"/>
    <w:basedOn w:val="Kappaleenoletusfontti"/>
    <w:link w:val="UWtableheadline"/>
    <w:rsid w:val="00F2372E"/>
    <w:rPr>
      <w:rFonts w:asciiTheme="majorHAnsi" w:eastAsia="Arial Unicode MS" w:hAnsiTheme="majorHAnsi" w:cs="Arial Unicode MS"/>
      <w:caps/>
      <w:color w:val="FFFFFF"/>
      <w:kern w:val="24"/>
      <w:sz w:val="26"/>
      <w:szCs w:val="26"/>
      <w:lang w:val="en-US" w:eastAsia="hi-IN" w:bidi="hi-IN"/>
    </w:rPr>
  </w:style>
  <w:style w:type="character" w:customStyle="1" w:styleId="BoxheadingChar">
    <w:name w:val="Box heading Char"/>
    <w:basedOn w:val="UWtableheadlineChar"/>
    <w:link w:val="Boxheading"/>
    <w:rsid w:val="00F2372E"/>
    <w:rPr>
      <w:rFonts w:ascii="Arial" w:eastAsia="Arial Unicode MS" w:hAnsi="Arial" w:cs="Arial"/>
      <w:b/>
      <w:caps/>
      <w:color w:val="FFFFFF"/>
      <w:kern w:val="24"/>
      <w:sz w:val="26"/>
      <w:szCs w:val="26"/>
      <w:lang w:val="en-US" w:eastAsia="hi-IN" w:bidi="hi-IN"/>
    </w:rPr>
  </w:style>
  <w:style w:type="paragraph" w:customStyle="1" w:styleId="Normaltextboxwhite">
    <w:name w:val="Normal text box white"/>
    <w:basedOn w:val="Normaltextbox"/>
    <w:link w:val="NormaltextboxwhiteChar"/>
    <w:qFormat/>
    <w:rsid w:val="00FA1973"/>
    <w:rPr>
      <w:color w:val="FFFFFF" w:themeColor="background1"/>
    </w:rPr>
  </w:style>
  <w:style w:type="character" w:customStyle="1" w:styleId="NormaltextboxChar">
    <w:name w:val="Normal text box Char"/>
    <w:basedOn w:val="Kappaleenoletusfontti"/>
    <w:link w:val="Normaltextbox"/>
    <w:rsid w:val="00FA1973"/>
    <w:rPr>
      <w:rFonts w:ascii="Arial" w:hAnsi="Arial"/>
      <w:color w:val="404040" w:themeColor="text1" w:themeTint="BF"/>
    </w:rPr>
  </w:style>
  <w:style w:type="paragraph" w:customStyle="1" w:styleId="Underline">
    <w:name w:val="Underline"/>
    <w:basedOn w:val="Normaali"/>
    <w:link w:val="UnderlineChar"/>
    <w:qFormat/>
    <w:rsid w:val="009A3DD7"/>
    <w:rPr>
      <w:u w:val="single"/>
    </w:rPr>
  </w:style>
  <w:style w:type="character" w:customStyle="1" w:styleId="NormaltextboxwhiteChar">
    <w:name w:val="Normal text box white Char"/>
    <w:basedOn w:val="NormaltextboxChar"/>
    <w:link w:val="Normaltextboxwhite"/>
    <w:rsid w:val="00FA1973"/>
    <w:rPr>
      <w:rFonts w:ascii="Arial" w:hAnsi="Arial"/>
      <w:color w:val="FFFFFF" w:themeColor="background1"/>
    </w:rPr>
  </w:style>
  <w:style w:type="character" w:customStyle="1" w:styleId="UnderlineChar">
    <w:name w:val="Underline Char"/>
    <w:basedOn w:val="Kappaleenoletusfontti"/>
    <w:link w:val="Underline"/>
    <w:rsid w:val="009A3DD7"/>
    <w:rPr>
      <w:rFonts w:ascii="Arial" w:hAnsi="Arial"/>
      <w:u w:val="single"/>
    </w:rPr>
  </w:style>
  <w:style w:type="character" w:customStyle="1" w:styleId="il">
    <w:name w:val="il"/>
    <w:basedOn w:val="Kappaleenoletusfontti"/>
    <w:rsid w:val="00A93B72"/>
  </w:style>
  <w:style w:type="paragraph" w:customStyle="1" w:styleId="Default">
    <w:name w:val="Default"/>
    <w:rsid w:val="00711B9E"/>
    <w:pPr>
      <w:autoSpaceDE w:val="0"/>
      <w:autoSpaceDN w:val="0"/>
      <w:adjustRightInd w:val="0"/>
      <w:spacing w:after="0" w:line="240" w:lineRule="auto"/>
    </w:pPr>
    <w:rPr>
      <w:rFonts w:ascii="Arial" w:hAnsi="Arial" w:cs="Arial"/>
      <w:color w:val="000000"/>
      <w:sz w:val="24"/>
      <w:szCs w:val="24"/>
      <w:lang w:val="fi-FI"/>
    </w:rPr>
  </w:style>
  <w:style w:type="character" w:customStyle="1" w:styleId="jlqj4b">
    <w:name w:val="jlqj4b"/>
    <w:basedOn w:val="Kappaleenoletusfontti"/>
    <w:rsid w:val="00454BC9"/>
  </w:style>
  <w:style w:type="character" w:customStyle="1" w:styleId="viiyi">
    <w:name w:val="viiyi"/>
    <w:basedOn w:val="Kappaleenoletusfontti"/>
    <w:rsid w:val="00533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173503">
      <w:bodyDiv w:val="1"/>
      <w:marLeft w:val="0"/>
      <w:marRight w:val="0"/>
      <w:marTop w:val="0"/>
      <w:marBottom w:val="0"/>
      <w:divBdr>
        <w:top w:val="none" w:sz="0" w:space="0" w:color="auto"/>
        <w:left w:val="none" w:sz="0" w:space="0" w:color="auto"/>
        <w:bottom w:val="none" w:sz="0" w:space="0" w:color="auto"/>
        <w:right w:val="none" w:sz="0" w:space="0" w:color="auto"/>
      </w:divBdr>
    </w:div>
    <w:div w:id="17715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4603BC9B1B4969BEC205C51F174889"/>
        <w:category>
          <w:name w:val="General"/>
          <w:gallery w:val="placeholder"/>
        </w:category>
        <w:types>
          <w:type w:val="bbPlcHdr"/>
        </w:types>
        <w:behaviors>
          <w:behavior w:val="content"/>
        </w:behaviors>
        <w:guid w:val="{220B2D94-ECDE-40B8-B4C9-33D3FE3A5C87}"/>
      </w:docPartPr>
      <w:docPartBody>
        <w:p w:rsidR="00BB4F30" w:rsidRDefault="000567DB" w:rsidP="000567DB">
          <w:pPr>
            <w:pStyle w:val="554603BC9B1B4969BEC205C51F174889"/>
          </w:pPr>
          <w:r w:rsidRPr="00F51B7D">
            <w:rPr>
              <w:rStyle w:val="Paikkamerkkiteksti"/>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DB"/>
    <w:rsid w:val="000567DB"/>
    <w:rsid w:val="0040389C"/>
    <w:rsid w:val="00881D30"/>
    <w:rsid w:val="008D1EE5"/>
    <w:rsid w:val="008E5ACA"/>
    <w:rsid w:val="008F5EFB"/>
    <w:rsid w:val="00940281"/>
    <w:rsid w:val="00B11633"/>
    <w:rsid w:val="00B41BC6"/>
    <w:rsid w:val="00BB4F30"/>
    <w:rsid w:val="00DE5A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0567DB"/>
    <w:rPr>
      <w:color w:val="808080"/>
    </w:rPr>
  </w:style>
  <w:style w:type="paragraph" w:customStyle="1" w:styleId="554603BC9B1B4969BEC205C51F174889">
    <w:name w:val="554603BC9B1B4969BEC205C51F174889"/>
    <w:rsid w:val="00056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oncourse">
  <a:themeElements>
    <a:clrScheme name="Urban Wins template">
      <a:dk1>
        <a:sysClr val="windowText" lastClr="000000"/>
      </a:dk1>
      <a:lt1>
        <a:sysClr val="window" lastClr="FFFFFF"/>
      </a:lt1>
      <a:dk2>
        <a:srgbClr val="0A4155"/>
      </a:dk2>
      <a:lt2>
        <a:srgbClr val="DBF5F9"/>
      </a:lt2>
      <a:accent1>
        <a:srgbClr val="128F88"/>
      </a:accent1>
      <a:accent2>
        <a:srgbClr val="1487B1"/>
      </a:accent2>
      <a:accent3>
        <a:srgbClr val="E6007F"/>
      </a:accent3>
      <a:accent4>
        <a:srgbClr val="FF3BA6"/>
      </a:accent4>
      <a:accent5>
        <a:srgbClr val="FFC000"/>
      </a:accent5>
      <a:accent6>
        <a:srgbClr val="FFFF00"/>
      </a:accent6>
      <a:hlink>
        <a:srgbClr val="4395D9"/>
      </a:hlink>
      <a:folHlink>
        <a:srgbClr val="4395D9"/>
      </a:folHlink>
    </a:clrScheme>
    <a:fontScheme name="Custom 2">
      <a:majorFont>
        <a:latin typeface="Trebuchet MS"/>
        <a:ea typeface=""/>
        <a:cs typeface=""/>
      </a:majorFont>
      <a:minorFont>
        <a:latin typeface="Trebuchet MS"/>
        <a:ea typeface=""/>
        <a:cs typeface=""/>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95000" t="-106500" r="5000" b="2065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Name of the partner</PublishDate>
  <Abstract>DISCLAIMER - This document has been produced in the context of the URBAN WINS Project. The research leading to these results has received funding from the European Community's Seventh Framework Programme (FP7/2007-2013) under grant agreement n  XXXXXXX. All information in this document is provided "as is" and no guarantee or warranty is given that the information is fit for any particular purpose. The user thereof uses the information at its sole risk and liability. For the avoidance of all doubts, the European Commission has no liability in respect of this document, which is merely representing the authors 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0DB717-0D27-4131-BBCB-AF849706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2453</Words>
  <Characters>13987</Characters>
  <Application>Microsoft Office Word</Application>
  <DocSecurity>0</DocSecurity>
  <Lines>116</Lines>
  <Paragraphs>32</Paragraphs>
  <ScaleCrop>false</ScaleCrop>
  <HeadingPairs>
    <vt:vector size="6" baseType="variant">
      <vt:variant>
        <vt:lpstr>Otsikko</vt:lpstr>
      </vt:variant>
      <vt:variant>
        <vt:i4>1</vt:i4>
      </vt:variant>
      <vt:variant>
        <vt:lpstr>Title</vt:lpstr>
      </vt:variant>
      <vt:variant>
        <vt:i4>1</vt:i4>
      </vt:variant>
      <vt:variant>
        <vt:lpstr>Título</vt:lpstr>
      </vt:variant>
      <vt:variant>
        <vt:i4>1</vt:i4>
      </vt:variant>
    </vt:vector>
  </HeadingPairs>
  <TitlesOfParts>
    <vt:vector size="3" baseType="lpstr">
      <vt:lpstr>PROCUREMENT CASE STUDY IN MIKKELI: WASTE TRANSPORTATION SERVICES</vt:lpstr>
      <vt:lpstr>TITLE OF THE DOCUMENT</vt:lpstr>
      <vt:lpstr/>
    </vt:vector>
  </TitlesOfParts>
  <Company>Iclei</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CASE STUDY IN MIKKELI: WASTE TRANSPORTATION SERVICES</dc:title>
  <dc:subject>WP 3</dc:subject>
  <dc:creator>Mikkeli Development Miksei ltd.</dc:creator>
  <cp:lastModifiedBy>Soininen Hanne</cp:lastModifiedBy>
  <cp:revision>2</cp:revision>
  <cp:lastPrinted>2016-10-28T13:52:00Z</cp:lastPrinted>
  <dcterms:created xsi:type="dcterms:W3CDTF">2021-05-31T12:01:00Z</dcterms:created>
  <dcterms:modified xsi:type="dcterms:W3CDTF">2021-05-31T12:01:00Z</dcterms:modified>
</cp:coreProperties>
</file>